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6"/>
          <w:szCs w:val="72"/>
        </w:rPr>
        <w:id w:val="-1432733701"/>
        <w:docPartObj>
          <w:docPartGallery w:val="Cover Pages"/>
          <w:docPartUnique/>
        </w:docPartObj>
      </w:sdtPr>
      <w:sdtEndPr>
        <w:rPr>
          <w:rFonts w:ascii="Times New Roman" w:eastAsia="Times New Roman" w:hAnsi="Times New Roman" w:cs="Times New Roman"/>
          <w:b/>
          <w:sz w:val="72"/>
        </w:rPr>
      </w:sdtEndPr>
      <w:sdtContent>
        <w:tbl>
          <w:tblPr>
            <w:tblpPr w:leftFromText="187" w:rightFromText="187" w:vertAnchor="page" w:horzAnchor="page" w:tblpXSpec="center" w:tblpYSpec="center"/>
            <w:tblW w:w="5000" w:type="pct"/>
            <w:tblCellMar>
              <w:top w:w="216" w:type="dxa"/>
              <w:left w:w="216" w:type="dxa"/>
              <w:bottom w:w="216" w:type="dxa"/>
              <w:right w:w="216" w:type="dxa"/>
            </w:tblCellMar>
            <w:tblLook w:val="04A0"/>
          </w:tblPr>
          <w:tblGrid>
            <w:gridCol w:w="3816"/>
            <w:gridCol w:w="3371"/>
            <w:gridCol w:w="2605"/>
          </w:tblGrid>
          <w:tr w:rsidR="00E97E38">
            <w:sdt>
              <w:sdtPr>
                <w:rPr>
                  <w:rFonts w:asciiTheme="majorHAnsi" w:eastAsiaTheme="majorEastAsia" w:hAnsiTheme="majorHAnsi" w:cstheme="majorBidi"/>
                  <w:sz w:val="76"/>
                  <w:szCs w:val="72"/>
                </w:rPr>
                <w:alias w:val="Title"/>
                <w:id w:val="276713177"/>
                <w:dataBinding w:prefixMappings="xmlns:ns0='http://schemas.openxmlformats.org/package/2006/metadata/core-properties' xmlns:ns1='http://purl.org/dc/elements/1.1/'" w:xpath="/ns0:coreProperties[1]/ns1:title[1]" w:storeItemID="{6C3C8BC8-F283-45AE-878A-BAB7291924A1}"/>
                <w:text/>
              </w:sdtPr>
              <w:sdtEndPr>
                <w:rPr>
                  <w:sz w:val="72"/>
                </w:rPr>
              </w:sdtEndPr>
              <w:sdtContent>
                <w:tc>
                  <w:tcPr>
                    <w:tcW w:w="3525" w:type="dxa"/>
                    <w:tcBorders>
                      <w:bottom w:val="single" w:sz="18" w:space="0" w:color="808080" w:themeColor="background1" w:themeShade="80"/>
                      <w:right w:val="single" w:sz="18" w:space="0" w:color="808080" w:themeColor="background1" w:themeShade="80"/>
                    </w:tcBorders>
                    <w:vAlign w:val="center"/>
                  </w:tcPr>
                  <w:p w:rsidR="00E97E38" w:rsidRDefault="00E97E38" w:rsidP="00E97E38">
                    <w:pPr>
                      <w:pStyle w:val="NoSpacing"/>
                      <w:rPr>
                        <w:rFonts w:asciiTheme="majorHAnsi" w:eastAsiaTheme="majorEastAsia" w:hAnsiTheme="majorHAnsi" w:cstheme="majorBidi"/>
                        <w:sz w:val="76"/>
                        <w:szCs w:val="72"/>
                      </w:rPr>
                    </w:pPr>
                    <w:r w:rsidRPr="005669A5">
                      <w:rPr>
                        <w:rFonts w:asciiTheme="majorHAnsi" w:eastAsiaTheme="majorEastAsia" w:hAnsiTheme="majorHAnsi" w:cstheme="majorBidi"/>
                        <w:sz w:val="72"/>
                        <w:szCs w:val="72"/>
                      </w:rPr>
                      <w:t xml:space="preserve">Bellarmine University Annual </w:t>
                    </w:r>
                    <w:r w:rsidR="005669A5" w:rsidRPr="005669A5">
                      <w:rPr>
                        <w:rFonts w:asciiTheme="majorHAnsi" w:eastAsiaTheme="majorEastAsia" w:hAnsiTheme="majorHAnsi" w:cstheme="majorBidi"/>
                        <w:sz w:val="72"/>
                        <w:szCs w:val="72"/>
                      </w:rPr>
                      <w:t xml:space="preserve">Security &amp; Fire Safety </w:t>
                    </w:r>
                    <w:r w:rsidRPr="005669A5">
                      <w:rPr>
                        <w:rFonts w:asciiTheme="majorHAnsi" w:eastAsiaTheme="majorEastAsia" w:hAnsiTheme="majorHAnsi" w:cstheme="majorBidi"/>
                        <w:sz w:val="72"/>
                        <w:szCs w:val="72"/>
                      </w:rPr>
                      <w:t>Report</w:t>
                    </w:r>
                  </w:p>
                </w:tc>
              </w:sdtContent>
            </w:sdt>
            <w:tc>
              <w:tcPr>
                <w:tcW w:w="6267" w:type="dxa"/>
                <w:gridSpan w:val="2"/>
                <w:tcBorders>
                  <w:left w:val="single" w:sz="18" w:space="0" w:color="808080" w:themeColor="background1" w:themeShade="80"/>
                  <w:bottom w:val="single" w:sz="18" w:space="0" w:color="808080" w:themeColor="background1" w:themeShade="80"/>
                </w:tcBorders>
                <w:vAlign w:val="center"/>
              </w:tcPr>
              <w:p w:rsidR="00E97E38" w:rsidRDefault="00E97E38">
                <w:pPr>
                  <w:pStyle w:val="NoSpacing"/>
                  <w:rPr>
                    <w:rFonts w:asciiTheme="majorHAnsi" w:eastAsiaTheme="majorEastAsia" w:hAnsiTheme="majorHAnsi" w:cstheme="majorBidi"/>
                    <w:sz w:val="36"/>
                    <w:szCs w:val="36"/>
                  </w:rPr>
                </w:pPr>
              </w:p>
              <w:sdt>
                <w:sdtPr>
                  <w:rPr>
                    <w:color w:val="4F81BD" w:themeColor="accent1"/>
                    <w:sz w:val="144"/>
                    <w:szCs w:val="144"/>
                  </w:rPr>
                  <w:alias w:val="Year"/>
                  <w:id w:val="276713170"/>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E97E38" w:rsidRPr="00E97E38" w:rsidRDefault="00E97E38" w:rsidP="007B1924">
                    <w:pPr>
                      <w:pStyle w:val="NoSpacing"/>
                      <w:rPr>
                        <w:color w:val="4F81BD" w:themeColor="accent1"/>
                        <w:sz w:val="144"/>
                        <w:szCs w:val="144"/>
                      </w:rPr>
                    </w:pPr>
                    <w:r>
                      <w:rPr>
                        <w:color w:val="4F81BD" w:themeColor="accent1"/>
                        <w:sz w:val="144"/>
                        <w:szCs w:val="144"/>
                      </w:rPr>
                      <w:t>201</w:t>
                    </w:r>
                    <w:r w:rsidR="007B1924">
                      <w:rPr>
                        <w:color w:val="4F81BD" w:themeColor="accent1"/>
                        <w:sz w:val="144"/>
                        <w:szCs w:val="144"/>
                      </w:rPr>
                      <w:t>1</w:t>
                    </w:r>
                    <w:r>
                      <w:rPr>
                        <w:color w:val="4F81BD" w:themeColor="accent1"/>
                        <w:sz w:val="144"/>
                        <w:szCs w:val="144"/>
                      </w:rPr>
                      <w:t>-201</w:t>
                    </w:r>
                    <w:r w:rsidR="007B1924">
                      <w:rPr>
                        <w:color w:val="4F81BD" w:themeColor="accent1"/>
                        <w:sz w:val="144"/>
                        <w:szCs w:val="144"/>
                      </w:rPr>
                      <w:t>2</w:t>
                    </w:r>
                  </w:p>
                </w:sdtContent>
              </w:sdt>
            </w:tc>
          </w:tr>
          <w:tr w:rsidR="00E97E38">
            <w:tc>
              <w:tcPr>
                <w:tcW w:w="7054" w:type="dxa"/>
                <w:gridSpan w:val="2"/>
                <w:tcBorders>
                  <w:top w:val="single" w:sz="18" w:space="0" w:color="808080" w:themeColor="background1" w:themeShade="80"/>
                </w:tcBorders>
                <w:vAlign w:val="center"/>
              </w:tcPr>
              <w:sdt>
                <w:sdtPr>
                  <w:alias w:val="Abstract"/>
                  <w:id w:val="276713183"/>
                  <w:showingPlcHdr/>
                  <w:dataBinding w:prefixMappings="xmlns:ns0='http://schemas.microsoft.com/office/2006/coverPageProps'" w:xpath="/ns0:CoverPageProperties[1]/ns0:Abstract[1]" w:storeItemID="{55AF091B-3C7A-41E3-B477-F2FDAA23CFDA}"/>
                  <w:text/>
                </w:sdtPr>
                <w:sdtContent>
                  <w:p w:rsidR="00E97E38" w:rsidRDefault="00C05693" w:rsidP="00000A52">
                    <w:pPr>
                      <w:pStyle w:val="NoSpacing"/>
                    </w:pPr>
                    <w:r>
                      <w:t xml:space="preserve">     </w:t>
                    </w:r>
                  </w:p>
                </w:sdtContent>
              </w:sdt>
              <w:p w:rsidR="007B4761" w:rsidRDefault="007B4761" w:rsidP="00000A52">
                <w:pPr>
                  <w:pStyle w:val="NoSpacing"/>
                </w:pPr>
              </w:p>
              <w:p w:rsidR="007B4761" w:rsidRDefault="007B4761" w:rsidP="00000A52">
                <w:pPr>
                  <w:pStyle w:val="NoSpacing"/>
                </w:pPr>
              </w:p>
              <w:p w:rsidR="007B4761" w:rsidRDefault="007B4761" w:rsidP="00000A52">
                <w:pPr>
                  <w:pStyle w:val="NoSpacing"/>
                </w:pPr>
              </w:p>
            </w:tc>
            <w:tc>
              <w:tcPr>
                <w:tcW w:w="2738" w:type="dxa"/>
                <w:tcBorders>
                  <w:top w:val="single" w:sz="18" w:space="0" w:color="808080" w:themeColor="background1" w:themeShade="80"/>
                </w:tcBorders>
                <w:vAlign w:val="center"/>
              </w:tcPr>
              <w:p w:rsidR="00E97E38" w:rsidRDefault="00E97E38" w:rsidP="00000A52">
                <w:pPr>
                  <w:pStyle w:val="NoSpacing"/>
                  <w:rPr>
                    <w:rFonts w:asciiTheme="majorHAnsi" w:eastAsiaTheme="majorEastAsia" w:hAnsiTheme="majorHAnsi" w:cstheme="majorBidi"/>
                    <w:sz w:val="36"/>
                    <w:szCs w:val="36"/>
                  </w:rPr>
                </w:pPr>
              </w:p>
            </w:tc>
          </w:tr>
        </w:tbl>
        <w:p w:rsidR="00E97E38" w:rsidRDefault="00E97E38"/>
        <w:p w:rsidR="00E97E38" w:rsidRDefault="00E97E38" w:rsidP="00E97E38">
          <w:pPr>
            <w:spacing w:after="200" w:line="276" w:lineRule="auto"/>
            <w:rPr>
              <w:b/>
              <w:sz w:val="72"/>
              <w:szCs w:val="72"/>
            </w:rPr>
          </w:pPr>
          <w:r>
            <w:rPr>
              <w:b/>
              <w:sz w:val="72"/>
              <w:szCs w:val="72"/>
            </w:rPr>
            <w:br w:type="page"/>
          </w:r>
        </w:p>
      </w:sdtContent>
    </w:sdt>
    <w:p w:rsidR="007B4761" w:rsidRDefault="007B4761" w:rsidP="005669A5">
      <w:pPr>
        <w:tabs>
          <w:tab w:val="left" w:pos="2127"/>
        </w:tabs>
        <w:rPr>
          <w:color w:val="000000"/>
          <w:sz w:val="36"/>
          <w:szCs w:val="36"/>
        </w:rPr>
      </w:pPr>
    </w:p>
    <w:p w:rsidR="007B4761" w:rsidRPr="007A18B6" w:rsidRDefault="00EE3E6A" w:rsidP="00EE3E6A">
      <w:pPr>
        <w:spacing w:line="480" w:lineRule="auto"/>
        <w:jc w:val="center"/>
        <w:rPr>
          <w:b/>
          <w:color w:val="000000"/>
          <w:sz w:val="32"/>
          <w:szCs w:val="32"/>
        </w:rPr>
      </w:pPr>
      <w:r w:rsidRPr="007A18B6">
        <w:rPr>
          <w:b/>
          <w:color w:val="000000"/>
          <w:sz w:val="32"/>
          <w:szCs w:val="32"/>
        </w:rPr>
        <w:t>Index</w:t>
      </w:r>
    </w:p>
    <w:p w:rsidR="007B4761" w:rsidRPr="007B4761" w:rsidRDefault="007B4761" w:rsidP="00EE3E6A">
      <w:pPr>
        <w:spacing w:line="480" w:lineRule="auto"/>
        <w:jc w:val="center"/>
        <w:rPr>
          <w:color w:val="000000"/>
          <w:sz w:val="28"/>
          <w:szCs w:val="28"/>
        </w:rPr>
      </w:pPr>
      <w:r>
        <w:rPr>
          <w:color w:val="000000"/>
          <w:sz w:val="28"/>
          <w:szCs w:val="28"/>
        </w:rPr>
        <w:t>Welcome pg.4</w:t>
      </w:r>
    </w:p>
    <w:p w:rsidR="007B4761" w:rsidRDefault="007B4761" w:rsidP="00EE3E6A">
      <w:pPr>
        <w:spacing w:line="480" w:lineRule="auto"/>
        <w:jc w:val="center"/>
        <w:rPr>
          <w:color w:val="000000"/>
          <w:sz w:val="28"/>
          <w:szCs w:val="28"/>
        </w:rPr>
      </w:pPr>
      <w:r>
        <w:rPr>
          <w:color w:val="000000"/>
          <w:sz w:val="28"/>
          <w:szCs w:val="28"/>
        </w:rPr>
        <w:t>Overview pg.</w:t>
      </w:r>
      <w:r w:rsidR="00C0309F">
        <w:rPr>
          <w:color w:val="000000"/>
          <w:sz w:val="28"/>
          <w:szCs w:val="28"/>
        </w:rPr>
        <w:t>5-6</w:t>
      </w:r>
    </w:p>
    <w:p w:rsidR="00A1383C" w:rsidRPr="007B4761" w:rsidRDefault="00A1383C" w:rsidP="00EE3E6A">
      <w:pPr>
        <w:spacing w:line="480" w:lineRule="auto"/>
        <w:jc w:val="center"/>
        <w:rPr>
          <w:color w:val="000000"/>
          <w:sz w:val="28"/>
          <w:szCs w:val="28"/>
        </w:rPr>
      </w:pPr>
      <w:r>
        <w:rPr>
          <w:color w:val="000000"/>
          <w:sz w:val="28"/>
          <w:szCs w:val="28"/>
        </w:rPr>
        <w:t>Quick Reference Phone numbers pg. 7</w:t>
      </w:r>
    </w:p>
    <w:p w:rsidR="007B4761" w:rsidRPr="007B4761" w:rsidRDefault="00C0309F" w:rsidP="00EE3E6A">
      <w:pPr>
        <w:spacing w:line="480" w:lineRule="auto"/>
        <w:jc w:val="center"/>
        <w:rPr>
          <w:color w:val="000000"/>
          <w:sz w:val="28"/>
          <w:szCs w:val="28"/>
        </w:rPr>
      </w:pPr>
      <w:r>
        <w:rPr>
          <w:color w:val="000000"/>
          <w:sz w:val="28"/>
          <w:szCs w:val="28"/>
        </w:rPr>
        <w:t>Reporting of Crimes pg.</w:t>
      </w:r>
      <w:r w:rsidR="00A1383C">
        <w:rPr>
          <w:color w:val="000000"/>
          <w:sz w:val="28"/>
          <w:szCs w:val="28"/>
        </w:rPr>
        <w:t xml:space="preserve"> </w:t>
      </w:r>
      <w:r>
        <w:rPr>
          <w:color w:val="000000"/>
          <w:sz w:val="28"/>
          <w:szCs w:val="28"/>
        </w:rPr>
        <w:t>8</w:t>
      </w:r>
      <w:r w:rsidR="00A778C8">
        <w:rPr>
          <w:color w:val="000000"/>
          <w:sz w:val="28"/>
          <w:szCs w:val="28"/>
        </w:rPr>
        <w:t>-9</w:t>
      </w:r>
    </w:p>
    <w:p w:rsidR="007B4761" w:rsidRDefault="00A1383C" w:rsidP="00EE3E6A">
      <w:pPr>
        <w:spacing w:line="480" w:lineRule="auto"/>
        <w:jc w:val="center"/>
        <w:rPr>
          <w:color w:val="000000"/>
          <w:sz w:val="28"/>
          <w:szCs w:val="28"/>
        </w:rPr>
      </w:pPr>
      <w:r>
        <w:rPr>
          <w:color w:val="000000"/>
          <w:sz w:val="28"/>
          <w:szCs w:val="28"/>
        </w:rPr>
        <w:t>Timely Warnings pg.9</w:t>
      </w:r>
    </w:p>
    <w:p w:rsidR="00A1383C" w:rsidRPr="007B4761" w:rsidRDefault="00A1383C" w:rsidP="00EE3E6A">
      <w:pPr>
        <w:spacing w:line="480" w:lineRule="auto"/>
        <w:jc w:val="center"/>
        <w:rPr>
          <w:color w:val="000000"/>
          <w:sz w:val="28"/>
          <w:szCs w:val="28"/>
        </w:rPr>
      </w:pPr>
      <w:r>
        <w:rPr>
          <w:color w:val="000000"/>
          <w:sz w:val="28"/>
          <w:szCs w:val="28"/>
        </w:rPr>
        <w:t>Text Messages (Safety Alerts) pg. 9</w:t>
      </w:r>
      <w:r w:rsidR="00020B1A">
        <w:rPr>
          <w:color w:val="000000"/>
          <w:sz w:val="28"/>
          <w:szCs w:val="28"/>
        </w:rPr>
        <w:t>-10</w:t>
      </w:r>
    </w:p>
    <w:p w:rsidR="007B4761" w:rsidRPr="007B4761" w:rsidRDefault="007B4761" w:rsidP="00EE3E6A">
      <w:pPr>
        <w:spacing w:line="480" w:lineRule="auto"/>
        <w:jc w:val="center"/>
        <w:rPr>
          <w:color w:val="000000"/>
          <w:sz w:val="28"/>
          <w:szCs w:val="28"/>
        </w:rPr>
      </w:pPr>
      <w:r w:rsidRPr="00C05693">
        <w:rPr>
          <w:color w:val="000000"/>
          <w:sz w:val="28"/>
          <w:szCs w:val="28"/>
        </w:rPr>
        <w:t>Campus Security Act and C</w:t>
      </w:r>
      <w:r w:rsidR="00C0309F" w:rsidRPr="00C05693">
        <w:rPr>
          <w:color w:val="000000"/>
          <w:sz w:val="28"/>
          <w:szCs w:val="28"/>
        </w:rPr>
        <w:t>rime Statistics 20</w:t>
      </w:r>
      <w:r w:rsidR="00A778C8">
        <w:rPr>
          <w:color w:val="000000"/>
          <w:sz w:val="28"/>
          <w:szCs w:val="28"/>
        </w:rPr>
        <w:t>10</w:t>
      </w:r>
      <w:r w:rsidR="00C0309F" w:rsidRPr="00C05693">
        <w:rPr>
          <w:color w:val="000000"/>
          <w:sz w:val="28"/>
          <w:szCs w:val="28"/>
        </w:rPr>
        <w:t>-201</w:t>
      </w:r>
      <w:r w:rsidR="00A778C8">
        <w:rPr>
          <w:color w:val="000000"/>
          <w:sz w:val="28"/>
          <w:szCs w:val="28"/>
        </w:rPr>
        <w:t>1</w:t>
      </w:r>
      <w:r w:rsidR="00C0309F" w:rsidRPr="00C05693">
        <w:rPr>
          <w:color w:val="000000"/>
          <w:sz w:val="28"/>
          <w:szCs w:val="28"/>
        </w:rPr>
        <w:t xml:space="preserve"> pg.</w:t>
      </w:r>
      <w:r w:rsidR="00A1383C">
        <w:rPr>
          <w:color w:val="000000"/>
          <w:sz w:val="28"/>
          <w:szCs w:val="28"/>
        </w:rPr>
        <w:t>10</w:t>
      </w:r>
    </w:p>
    <w:p w:rsidR="007B4761" w:rsidRPr="007B4761" w:rsidRDefault="00C0309F" w:rsidP="00EE3E6A">
      <w:pPr>
        <w:spacing w:line="480" w:lineRule="auto"/>
        <w:jc w:val="center"/>
        <w:rPr>
          <w:color w:val="000000"/>
          <w:sz w:val="28"/>
          <w:szCs w:val="28"/>
        </w:rPr>
      </w:pPr>
      <w:r>
        <w:rPr>
          <w:color w:val="000000"/>
          <w:sz w:val="28"/>
          <w:szCs w:val="28"/>
        </w:rPr>
        <w:t>Access to Campus Facilities pg.</w:t>
      </w:r>
      <w:r w:rsidR="00A1383C">
        <w:rPr>
          <w:color w:val="000000"/>
          <w:sz w:val="28"/>
          <w:szCs w:val="28"/>
        </w:rPr>
        <w:t>10-11</w:t>
      </w:r>
    </w:p>
    <w:p w:rsidR="007B4761" w:rsidRPr="007B4761" w:rsidRDefault="007B4761" w:rsidP="00EE3E6A">
      <w:pPr>
        <w:spacing w:line="480" w:lineRule="auto"/>
        <w:jc w:val="center"/>
        <w:rPr>
          <w:color w:val="000000"/>
          <w:sz w:val="28"/>
          <w:szCs w:val="28"/>
        </w:rPr>
      </w:pPr>
      <w:r w:rsidRPr="007B4761">
        <w:rPr>
          <w:color w:val="000000"/>
          <w:sz w:val="28"/>
          <w:szCs w:val="28"/>
        </w:rPr>
        <w:t>Relationship with</w:t>
      </w:r>
      <w:r w:rsidR="00C0309F">
        <w:rPr>
          <w:color w:val="000000"/>
          <w:sz w:val="28"/>
          <w:szCs w:val="28"/>
        </w:rPr>
        <w:t xml:space="preserve"> Law Enforcement Agencies pg.</w:t>
      </w:r>
      <w:r w:rsidR="00A1383C">
        <w:rPr>
          <w:color w:val="000000"/>
          <w:sz w:val="28"/>
          <w:szCs w:val="28"/>
        </w:rPr>
        <w:t>11</w:t>
      </w:r>
    </w:p>
    <w:p w:rsidR="007B4761" w:rsidRPr="007B4761" w:rsidRDefault="00C0309F" w:rsidP="00EE3E6A">
      <w:pPr>
        <w:spacing w:line="480" w:lineRule="auto"/>
        <w:jc w:val="center"/>
        <w:rPr>
          <w:color w:val="000000"/>
          <w:sz w:val="28"/>
          <w:szCs w:val="28"/>
        </w:rPr>
      </w:pPr>
      <w:r>
        <w:rPr>
          <w:color w:val="000000"/>
          <w:sz w:val="28"/>
          <w:szCs w:val="28"/>
        </w:rPr>
        <w:t>Crime Prevention Programs pg.</w:t>
      </w:r>
      <w:r w:rsidR="00F52D8C">
        <w:rPr>
          <w:color w:val="000000"/>
          <w:sz w:val="28"/>
          <w:szCs w:val="28"/>
        </w:rPr>
        <w:t>11-12</w:t>
      </w:r>
    </w:p>
    <w:p w:rsidR="007B4761" w:rsidRPr="007B4761" w:rsidRDefault="007B4761" w:rsidP="00EE3E6A">
      <w:pPr>
        <w:spacing w:line="480" w:lineRule="auto"/>
        <w:jc w:val="center"/>
        <w:rPr>
          <w:color w:val="000000"/>
          <w:sz w:val="28"/>
          <w:szCs w:val="28"/>
        </w:rPr>
      </w:pPr>
      <w:r w:rsidRPr="007B4761">
        <w:rPr>
          <w:color w:val="000000"/>
          <w:sz w:val="28"/>
          <w:szCs w:val="28"/>
        </w:rPr>
        <w:t>University Regulations Gove</w:t>
      </w:r>
      <w:r w:rsidR="0029480D">
        <w:rPr>
          <w:color w:val="000000"/>
          <w:sz w:val="28"/>
          <w:szCs w:val="28"/>
        </w:rPr>
        <w:t>rning the Use of Alcohol pg.</w:t>
      </w:r>
      <w:r w:rsidR="00A1383C">
        <w:rPr>
          <w:color w:val="000000"/>
          <w:sz w:val="28"/>
          <w:szCs w:val="28"/>
        </w:rPr>
        <w:t>12-14</w:t>
      </w:r>
    </w:p>
    <w:p w:rsidR="007B4761" w:rsidRPr="007B4761" w:rsidRDefault="0029480D" w:rsidP="00EE3E6A">
      <w:pPr>
        <w:spacing w:line="480" w:lineRule="auto"/>
        <w:jc w:val="center"/>
        <w:rPr>
          <w:color w:val="000000"/>
          <w:sz w:val="28"/>
          <w:szCs w:val="28"/>
        </w:rPr>
      </w:pPr>
      <w:r>
        <w:rPr>
          <w:color w:val="000000"/>
          <w:sz w:val="28"/>
          <w:szCs w:val="28"/>
        </w:rPr>
        <w:t>Illegal Drug Use Policy pg.</w:t>
      </w:r>
      <w:r w:rsidR="00A1383C">
        <w:rPr>
          <w:color w:val="000000"/>
          <w:sz w:val="28"/>
          <w:szCs w:val="28"/>
        </w:rPr>
        <w:t>14-16</w:t>
      </w:r>
    </w:p>
    <w:p w:rsidR="007B4761" w:rsidRPr="007B4761" w:rsidRDefault="007B4761" w:rsidP="00EE3E6A">
      <w:pPr>
        <w:spacing w:line="480" w:lineRule="auto"/>
        <w:jc w:val="center"/>
        <w:rPr>
          <w:color w:val="000000"/>
          <w:sz w:val="28"/>
          <w:szCs w:val="28"/>
        </w:rPr>
      </w:pPr>
      <w:r w:rsidRPr="007B4761">
        <w:rPr>
          <w:color w:val="000000"/>
          <w:sz w:val="28"/>
          <w:szCs w:val="28"/>
        </w:rPr>
        <w:t>Kentucky S</w:t>
      </w:r>
      <w:r w:rsidR="0029480D">
        <w:rPr>
          <w:color w:val="000000"/>
          <w:sz w:val="28"/>
          <w:szCs w:val="28"/>
        </w:rPr>
        <w:t>tate Sex Offender Registry pg.1</w:t>
      </w:r>
      <w:r w:rsidR="00A1383C">
        <w:rPr>
          <w:color w:val="000000"/>
          <w:sz w:val="28"/>
          <w:szCs w:val="28"/>
        </w:rPr>
        <w:t>6</w:t>
      </w:r>
    </w:p>
    <w:p w:rsidR="007B4761" w:rsidRPr="007B4761" w:rsidRDefault="0029480D" w:rsidP="00EE3E6A">
      <w:pPr>
        <w:spacing w:line="480" w:lineRule="auto"/>
        <w:jc w:val="center"/>
        <w:rPr>
          <w:color w:val="000000"/>
          <w:sz w:val="28"/>
          <w:szCs w:val="28"/>
        </w:rPr>
      </w:pPr>
      <w:r>
        <w:rPr>
          <w:color w:val="000000"/>
          <w:sz w:val="28"/>
          <w:szCs w:val="28"/>
        </w:rPr>
        <w:t>Counseling Services pg.</w:t>
      </w:r>
      <w:r w:rsidR="00F52D8C">
        <w:rPr>
          <w:color w:val="000000"/>
          <w:sz w:val="28"/>
          <w:szCs w:val="28"/>
        </w:rPr>
        <w:t>16-17</w:t>
      </w:r>
    </w:p>
    <w:p w:rsidR="007B4761" w:rsidRPr="007B4761" w:rsidRDefault="007B4761" w:rsidP="00EE3E6A">
      <w:pPr>
        <w:spacing w:line="480" w:lineRule="auto"/>
        <w:jc w:val="center"/>
        <w:rPr>
          <w:color w:val="000000"/>
          <w:sz w:val="28"/>
          <w:szCs w:val="28"/>
        </w:rPr>
      </w:pPr>
      <w:r w:rsidRPr="007B4761">
        <w:rPr>
          <w:color w:val="000000"/>
          <w:sz w:val="28"/>
          <w:szCs w:val="28"/>
        </w:rPr>
        <w:t>Sexual Assault &amp;Sexual</w:t>
      </w:r>
      <w:r w:rsidR="0029480D">
        <w:rPr>
          <w:color w:val="000000"/>
          <w:sz w:val="28"/>
          <w:szCs w:val="28"/>
        </w:rPr>
        <w:t xml:space="preserve"> Misconduct Policy pg.</w:t>
      </w:r>
      <w:r w:rsidR="00A1383C">
        <w:rPr>
          <w:color w:val="000000"/>
          <w:sz w:val="28"/>
          <w:szCs w:val="28"/>
        </w:rPr>
        <w:t>17</w:t>
      </w:r>
    </w:p>
    <w:p w:rsidR="007B4761" w:rsidRPr="007B4761" w:rsidRDefault="007B4761" w:rsidP="00EE3E6A">
      <w:pPr>
        <w:spacing w:line="480" w:lineRule="auto"/>
        <w:jc w:val="center"/>
        <w:rPr>
          <w:color w:val="000000"/>
          <w:sz w:val="28"/>
          <w:szCs w:val="28"/>
        </w:rPr>
      </w:pPr>
      <w:r w:rsidRPr="007B4761">
        <w:rPr>
          <w:color w:val="000000"/>
          <w:sz w:val="28"/>
          <w:szCs w:val="28"/>
        </w:rPr>
        <w:t>Missing Stud</w:t>
      </w:r>
      <w:r w:rsidR="0029480D">
        <w:rPr>
          <w:color w:val="000000"/>
          <w:sz w:val="28"/>
          <w:szCs w:val="28"/>
        </w:rPr>
        <w:t>ent Policy &amp; Procedures pg.</w:t>
      </w:r>
      <w:r w:rsidR="00A1383C">
        <w:rPr>
          <w:color w:val="000000"/>
          <w:sz w:val="28"/>
          <w:szCs w:val="28"/>
        </w:rPr>
        <w:t>17-18</w:t>
      </w:r>
    </w:p>
    <w:p w:rsidR="007B4761" w:rsidRPr="007B4761" w:rsidRDefault="007B4761" w:rsidP="00EE3E6A">
      <w:pPr>
        <w:spacing w:line="480" w:lineRule="auto"/>
        <w:jc w:val="center"/>
        <w:rPr>
          <w:color w:val="000000"/>
          <w:sz w:val="28"/>
          <w:szCs w:val="28"/>
        </w:rPr>
      </w:pPr>
      <w:r w:rsidRPr="007B4761">
        <w:rPr>
          <w:color w:val="000000"/>
          <w:sz w:val="28"/>
          <w:szCs w:val="28"/>
        </w:rPr>
        <w:t>Campus Emergencies</w:t>
      </w:r>
      <w:r w:rsidR="0029480D">
        <w:rPr>
          <w:color w:val="000000"/>
          <w:sz w:val="28"/>
          <w:szCs w:val="28"/>
        </w:rPr>
        <w:t xml:space="preserve"> and Evacuation Procedures pg.1</w:t>
      </w:r>
      <w:r w:rsidR="00A1383C">
        <w:rPr>
          <w:color w:val="000000"/>
          <w:sz w:val="28"/>
          <w:szCs w:val="28"/>
        </w:rPr>
        <w:t>9</w:t>
      </w:r>
    </w:p>
    <w:p w:rsidR="007B4761" w:rsidRPr="007B4761" w:rsidRDefault="0029480D" w:rsidP="00EE3E6A">
      <w:pPr>
        <w:spacing w:line="480" w:lineRule="auto"/>
        <w:jc w:val="center"/>
        <w:rPr>
          <w:color w:val="000000"/>
          <w:sz w:val="28"/>
          <w:szCs w:val="28"/>
        </w:rPr>
      </w:pPr>
      <w:r>
        <w:rPr>
          <w:color w:val="000000"/>
          <w:sz w:val="28"/>
          <w:szCs w:val="28"/>
        </w:rPr>
        <w:t>Reporting and Emergency pg.</w:t>
      </w:r>
      <w:r w:rsidR="00A1383C">
        <w:rPr>
          <w:color w:val="000000"/>
          <w:sz w:val="28"/>
          <w:szCs w:val="28"/>
        </w:rPr>
        <w:t>19</w:t>
      </w:r>
    </w:p>
    <w:p w:rsidR="007B4761" w:rsidRDefault="007B4761" w:rsidP="00EE3E6A">
      <w:pPr>
        <w:spacing w:line="480" w:lineRule="auto"/>
        <w:jc w:val="center"/>
        <w:rPr>
          <w:color w:val="000000"/>
          <w:sz w:val="28"/>
          <w:szCs w:val="28"/>
        </w:rPr>
      </w:pPr>
      <w:r w:rsidRPr="007B4761">
        <w:rPr>
          <w:color w:val="000000"/>
          <w:sz w:val="28"/>
          <w:szCs w:val="28"/>
        </w:rPr>
        <w:lastRenderedPageBreak/>
        <w:t>Eme</w:t>
      </w:r>
      <w:r w:rsidR="0029480D">
        <w:rPr>
          <w:color w:val="000000"/>
          <w:sz w:val="28"/>
          <w:szCs w:val="28"/>
        </w:rPr>
        <w:t>rgency Notification System pg.</w:t>
      </w:r>
      <w:r w:rsidR="00A1383C">
        <w:rPr>
          <w:color w:val="000000"/>
          <w:sz w:val="28"/>
          <w:szCs w:val="28"/>
        </w:rPr>
        <w:t>19-22</w:t>
      </w:r>
    </w:p>
    <w:p w:rsidR="00ED5948" w:rsidRPr="007B4761" w:rsidRDefault="00ED5948" w:rsidP="00EE3E6A">
      <w:pPr>
        <w:spacing w:line="480" w:lineRule="auto"/>
        <w:jc w:val="center"/>
        <w:rPr>
          <w:color w:val="000000"/>
          <w:sz w:val="28"/>
          <w:szCs w:val="28"/>
        </w:rPr>
      </w:pPr>
      <w:r>
        <w:rPr>
          <w:color w:val="000000"/>
          <w:sz w:val="28"/>
          <w:szCs w:val="28"/>
        </w:rPr>
        <w:t xml:space="preserve">Media Relations pg. </w:t>
      </w:r>
      <w:r w:rsidR="00A1383C">
        <w:rPr>
          <w:color w:val="000000"/>
          <w:sz w:val="28"/>
          <w:szCs w:val="28"/>
        </w:rPr>
        <w:t>22</w:t>
      </w:r>
    </w:p>
    <w:p w:rsidR="007B4761" w:rsidRPr="007B4761" w:rsidRDefault="00ED5948" w:rsidP="00EE3E6A">
      <w:pPr>
        <w:spacing w:line="480" w:lineRule="auto"/>
        <w:jc w:val="center"/>
        <w:rPr>
          <w:color w:val="000000"/>
          <w:sz w:val="28"/>
          <w:szCs w:val="28"/>
        </w:rPr>
      </w:pPr>
      <w:r>
        <w:rPr>
          <w:color w:val="000000"/>
          <w:sz w:val="28"/>
          <w:szCs w:val="28"/>
        </w:rPr>
        <w:t>Panic Buttons pg.2</w:t>
      </w:r>
      <w:r w:rsidR="00A1383C">
        <w:rPr>
          <w:color w:val="000000"/>
          <w:sz w:val="28"/>
          <w:szCs w:val="28"/>
        </w:rPr>
        <w:t>2</w:t>
      </w:r>
    </w:p>
    <w:p w:rsidR="007B4761" w:rsidRPr="007B4761" w:rsidRDefault="00ED5948" w:rsidP="00EE3E6A">
      <w:pPr>
        <w:spacing w:line="480" w:lineRule="auto"/>
        <w:jc w:val="center"/>
        <w:rPr>
          <w:color w:val="000000"/>
          <w:sz w:val="28"/>
          <w:szCs w:val="28"/>
        </w:rPr>
      </w:pPr>
      <w:r>
        <w:rPr>
          <w:color w:val="000000"/>
          <w:sz w:val="28"/>
          <w:szCs w:val="28"/>
        </w:rPr>
        <w:t>Evacuations pg.</w:t>
      </w:r>
      <w:r w:rsidR="00350AFD">
        <w:rPr>
          <w:color w:val="000000"/>
          <w:sz w:val="28"/>
          <w:szCs w:val="28"/>
        </w:rPr>
        <w:t>23</w:t>
      </w:r>
    </w:p>
    <w:p w:rsidR="007B4761" w:rsidRDefault="00350AFD" w:rsidP="00EE3E6A">
      <w:pPr>
        <w:spacing w:line="480" w:lineRule="auto"/>
        <w:jc w:val="center"/>
        <w:rPr>
          <w:color w:val="000000"/>
          <w:sz w:val="28"/>
          <w:szCs w:val="28"/>
        </w:rPr>
      </w:pPr>
      <w:r>
        <w:rPr>
          <w:color w:val="000000"/>
          <w:sz w:val="28"/>
          <w:szCs w:val="28"/>
        </w:rPr>
        <w:t>Fire Drill Schedule</w:t>
      </w:r>
      <w:r w:rsidR="00ED5948">
        <w:rPr>
          <w:color w:val="000000"/>
          <w:sz w:val="28"/>
          <w:szCs w:val="28"/>
        </w:rPr>
        <w:t xml:space="preserve"> pg.</w:t>
      </w:r>
      <w:r>
        <w:rPr>
          <w:color w:val="000000"/>
          <w:sz w:val="28"/>
          <w:szCs w:val="28"/>
        </w:rPr>
        <w:t>24</w:t>
      </w:r>
    </w:p>
    <w:p w:rsidR="00B222BA" w:rsidRDefault="00B222BA" w:rsidP="00EE3E6A">
      <w:pPr>
        <w:spacing w:line="480" w:lineRule="auto"/>
        <w:jc w:val="center"/>
        <w:rPr>
          <w:color w:val="000000"/>
          <w:sz w:val="28"/>
          <w:szCs w:val="28"/>
        </w:rPr>
      </w:pPr>
      <w:r>
        <w:rPr>
          <w:color w:val="000000"/>
          <w:sz w:val="28"/>
          <w:szCs w:val="28"/>
        </w:rPr>
        <w:t>Policies for Fire Safety pg. 2</w:t>
      </w:r>
      <w:r w:rsidR="00350AFD">
        <w:rPr>
          <w:color w:val="000000"/>
          <w:sz w:val="28"/>
          <w:szCs w:val="28"/>
        </w:rPr>
        <w:t>5</w:t>
      </w:r>
    </w:p>
    <w:p w:rsidR="00B222BA" w:rsidRDefault="00B222BA" w:rsidP="00EE3E6A">
      <w:pPr>
        <w:spacing w:line="480" w:lineRule="auto"/>
        <w:jc w:val="center"/>
        <w:rPr>
          <w:color w:val="000000"/>
          <w:sz w:val="28"/>
          <w:szCs w:val="28"/>
        </w:rPr>
      </w:pPr>
      <w:r>
        <w:rPr>
          <w:color w:val="000000"/>
          <w:sz w:val="28"/>
          <w:szCs w:val="28"/>
        </w:rPr>
        <w:t>Location of Fire Extinguishers pg.2</w:t>
      </w:r>
      <w:r w:rsidR="00350AFD">
        <w:rPr>
          <w:color w:val="000000"/>
          <w:sz w:val="28"/>
          <w:szCs w:val="28"/>
        </w:rPr>
        <w:t>6</w:t>
      </w:r>
    </w:p>
    <w:p w:rsidR="00350AFD" w:rsidRPr="007B4761" w:rsidRDefault="00350AFD" w:rsidP="00EE3E6A">
      <w:pPr>
        <w:spacing w:line="480" w:lineRule="auto"/>
        <w:jc w:val="center"/>
        <w:rPr>
          <w:color w:val="000000"/>
          <w:sz w:val="28"/>
          <w:szCs w:val="28"/>
        </w:rPr>
      </w:pPr>
      <w:r>
        <w:rPr>
          <w:color w:val="000000"/>
          <w:sz w:val="28"/>
          <w:szCs w:val="28"/>
        </w:rPr>
        <w:t>University Smoking Policy pg. 26</w:t>
      </w:r>
    </w:p>
    <w:p w:rsidR="007B4761" w:rsidRPr="007B4761" w:rsidRDefault="007B4761" w:rsidP="00EE3E6A">
      <w:pPr>
        <w:spacing w:line="480" w:lineRule="auto"/>
        <w:jc w:val="center"/>
        <w:rPr>
          <w:color w:val="000000"/>
          <w:sz w:val="28"/>
          <w:szCs w:val="28"/>
        </w:rPr>
      </w:pPr>
      <w:r w:rsidRPr="007B4761">
        <w:rPr>
          <w:color w:val="000000"/>
          <w:sz w:val="28"/>
          <w:szCs w:val="28"/>
        </w:rPr>
        <w:t>Fire A</w:t>
      </w:r>
      <w:r w:rsidR="0029480D">
        <w:rPr>
          <w:color w:val="000000"/>
          <w:sz w:val="28"/>
          <w:szCs w:val="28"/>
        </w:rPr>
        <w:t>larm Systems &amp; Location pg.</w:t>
      </w:r>
      <w:r w:rsidR="00B222BA">
        <w:rPr>
          <w:color w:val="000000"/>
          <w:sz w:val="28"/>
          <w:szCs w:val="28"/>
        </w:rPr>
        <w:t>2</w:t>
      </w:r>
      <w:r w:rsidR="00350AFD">
        <w:rPr>
          <w:color w:val="000000"/>
          <w:sz w:val="28"/>
          <w:szCs w:val="28"/>
        </w:rPr>
        <w:t>7</w:t>
      </w:r>
    </w:p>
    <w:p w:rsidR="007B4761" w:rsidRDefault="00B222BA" w:rsidP="00EE3E6A">
      <w:pPr>
        <w:spacing w:line="480" w:lineRule="auto"/>
        <w:jc w:val="center"/>
        <w:rPr>
          <w:color w:val="000000"/>
          <w:sz w:val="28"/>
          <w:szCs w:val="28"/>
        </w:rPr>
      </w:pPr>
      <w:r>
        <w:rPr>
          <w:color w:val="000000"/>
          <w:sz w:val="28"/>
          <w:szCs w:val="28"/>
        </w:rPr>
        <w:t xml:space="preserve">Fire </w:t>
      </w:r>
      <w:r w:rsidR="00350AFD">
        <w:rPr>
          <w:color w:val="000000"/>
          <w:sz w:val="28"/>
          <w:szCs w:val="28"/>
        </w:rPr>
        <w:t xml:space="preserve">Alarm </w:t>
      </w:r>
      <w:r>
        <w:rPr>
          <w:color w:val="000000"/>
          <w:sz w:val="28"/>
          <w:szCs w:val="28"/>
        </w:rPr>
        <w:t>Statistics Report pg.2</w:t>
      </w:r>
      <w:r w:rsidR="00350AFD">
        <w:rPr>
          <w:color w:val="000000"/>
          <w:sz w:val="28"/>
          <w:szCs w:val="28"/>
        </w:rPr>
        <w:t>8</w:t>
      </w:r>
    </w:p>
    <w:p w:rsidR="0029480D" w:rsidRPr="007B4761" w:rsidRDefault="00B222BA" w:rsidP="00EE3E6A">
      <w:pPr>
        <w:spacing w:line="480" w:lineRule="auto"/>
        <w:jc w:val="center"/>
        <w:rPr>
          <w:color w:val="000000"/>
          <w:sz w:val="28"/>
          <w:szCs w:val="28"/>
        </w:rPr>
      </w:pPr>
      <w:r>
        <w:rPr>
          <w:color w:val="000000"/>
          <w:sz w:val="28"/>
          <w:szCs w:val="28"/>
        </w:rPr>
        <w:t>Fire Incident Report pg.2</w:t>
      </w:r>
      <w:r w:rsidR="00350AFD">
        <w:rPr>
          <w:color w:val="000000"/>
          <w:sz w:val="28"/>
          <w:szCs w:val="28"/>
        </w:rPr>
        <w:t>9</w:t>
      </w:r>
    </w:p>
    <w:p w:rsidR="007B4761" w:rsidRPr="007B4761" w:rsidRDefault="007B4761" w:rsidP="00EE3E6A">
      <w:pPr>
        <w:spacing w:line="480" w:lineRule="auto"/>
        <w:jc w:val="center"/>
        <w:rPr>
          <w:color w:val="000000"/>
          <w:sz w:val="28"/>
          <w:szCs w:val="28"/>
        </w:rPr>
      </w:pPr>
      <w:r w:rsidRPr="007B4761">
        <w:rPr>
          <w:color w:val="000000"/>
          <w:sz w:val="28"/>
          <w:szCs w:val="28"/>
        </w:rPr>
        <w:t>Je</w:t>
      </w:r>
      <w:r w:rsidR="00B222BA">
        <w:rPr>
          <w:color w:val="000000"/>
          <w:sz w:val="28"/>
          <w:szCs w:val="28"/>
        </w:rPr>
        <w:t xml:space="preserve">anne Clery Report 2010 pg. </w:t>
      </w:r>
      <w:r w:rsidR="00350AFD">
        <w:rPr>
          <w:color w:val="000000"/>
          <w:sz w:val="28"/>
          <w:szCs w:val="28"/>
        </w:rPr>
        <w:t>30-3</w:t>
      </w:r>
      <w:r w:rsidR="00A778C8">
        <w:rPr>
          <w:color w:val="000000"/>
          <w:sz w:val="28"/>
          <w:szCs w:val="28"/>
        </w:rPr>
        <w:t>3</w:t>
      </w:r>
    </w:p>
    <w:p w:rsidR="007B4761" w:rsidRPr="007B4761" w:rsidRDefault="00350AFD" w:rsidP="00EE3E6A">
      <w:pPr>
        <w:spacing w:line="480" w:lineRule="auto"/>
        <w:jc w:val="center"/>
        <w:rPr>
          <w:color w:val="000000"/>
          <w:sz w:val="28"/>
          <w:szCs w:val="28"/>
        </w:rPr>
      </w:pPr>
      <w:bookmarkStart w:id="0" w:name="_GoBack"/>
      <w:bookmarkEnd w:id="0"/>
      <w:r>
        <w:rPr>
          <w:color w:val="000000"/>
          <w:sz w:val="28"/>
          <w:szCs w:val="28"/>
        </w:rPr>
        <w:t>Michael Minger Report pg. 3</w:t>
      </w:r>
      <w:r w:rsidR="00A778C8">
        <w:rPr>
          <w:color w:val="000000"/>
          <w:sz w:val="28"/>
          <w:szCs w:val="28"/>
        </w:rPr>
        <w:t>4</w:t>
      </w:r>
      <w:r>
        <w:rPr>
          <w:color w:val="000000"/>
          <w:sz w:val="28"/>
          <w:szCs w:val="28"/>
        </w:rPr>
        <w:t>-3</w:t>
      </w:r>
      <w:r w:rsidR="00A778C8">
        <w:rPr>
          <w:color w:val="000000"/>
          <w:sz w:val="28"/>
          <w:szCs w:val="28"/>
        </w:rPr>
        <w:t>6</w:t>
      </w:r>
    </w:p>
    <w:p w:rsidR="007B4761" w:rsidRPr="003F43BC" w:rsidRDefault="007B4761" w:rsidP="00EE3E6A">
      <w:pPr>
        <w:spacing w:line="480" w:lineRule="auto"/>
        <w:jc w:val="center"/>
        <w:rPr>
          <w:sz w:val="28"/>
          <w:szCs w:val="28"/>
        </w:rPr>
      </w:pPr>
      <w:r>
        <w:rPr>
          <w:color w:val="000000"/>
          <w:sz w:val="36"/>
          <w:szCs w:val="36"/>
        </w:rPr>
        <w:br w:type="page"/>
      </w:r>
    </w:p>
    <w:p w:rsidR="007B4761" w:rsidRDefault="007B4761">
      <w:pPr>
        <w:spacing w:after="200" w:line="276" w:lineRule="auto"/>
        <w:rPr>
          <w:color w:val="000000"/>
          <w:sz w:val="36"/>
          <w:szCs w:val="36"/>
        </w:rPr>
      </w:pPr>
    </w:p>
    <w:p w:rsidR="005669A5" w:rsidRDefault="005669A5" w:rsidP="005669A5">
      <w:pPr>
        <w:tabs>
          <w:tab w:val="left" w:pos="2127"/>
        </w:tabs>
        <w:rPr>
          <w:color w:val="000000"/>
        </w:rPr>
      </w:pPr>
      <w:r>
        <w:rPr>
          <w:color w:val="000000"/>
          <w:sz w:val="36"/>
          <w:szCs w:val="36"/>
        </w:rPr>
        <w:t>Welcome</w:t>
      </w:r>
      <w:r>
        <w:rPr>
          <w:color w:val="000000"/>
          <w:sz w:val="36"/>
          <w:szCs w:val="36"/>
        </w:rPr>
        <w:tab/>
      </w:r>
    </w:p>
    <w:p w:rsidR="005669A5" w:rsidRDefault="005669A5" w:rsidP="005669A5">
      <w:r w:rsidRPr="00546172">
        <w:rPr>
          <w:color w:val="000000"/>
        </w:rPr>
        <w:t>Bellarmine University is a vibrant community of educational excellence and ethical awareness that consistently ranks among the nation's best colleges and universities</w:t>
      </w:r>
      <w:r>
        <w:rPr>
          <w:rFonts w:ascii="Arial" w:hAnsi="Arial" w:cs="Arial"/>
          <w:color w:val="000000"/>
          <w:sz w:val="20"/>
          <w:szCs w:val="20"/>
        </w:rPr>
        <w:t xml:space="preserve">. </w:t>
      </w:r>
      <w:r>
        <w:t xml:space="preserve">Bellarmine has a work force of </w:t>
      </w:r>
      <w:r w:rsidRPr="007506F6">
        <w:t>6</w:t>
      </w:r>
      <w:r w:rsidR="007506F6" w:rsidRPr="007506F6">
        <w:t>50</w:t>
      </w:r>
      <w:r w:rsidRPr="007506F6">
        <w:t xml:space="preserve"> employees</w:t>
      </w:r>
      <w:r>
        <w:t xml:space="preserve">, a student body of </w:t>
      </w:r>
      <w:r w:rsidR="00BF2D8D">
        <w:t>3150</w:t>
      </w:r>
      <w:r>
        <w:t xml:space="preserve">, and numerous guests who visit campus daily.  The Bellarmine University Department of Public Safety </w:t>
      </w:r>
      <w:r w:rsidRPr="00546172">
        <w:rPr>
          <w:color w:val="000000"/>
        </w:rPr>
        <w:t>officers and staff are committed to providing a safe environment on our campus.</w:t>
      </w:r>
      <w:r>
        <w:rPr>
          <w:color w:val="000000"/>
        </w:rPr>
        <w:t xml:space="preserve"> </w:t>
      </w:r>
      <w:r>
        <w:t xml:space="preserve"> </w:t>
      </w:r>
    </w:p>
    <w:p w:rsidR="005669A5" w:rsidRPr="009E1484" w:rsidRDefault="005669A5" w:rsidP="005669A5">
      <w:pPr>
        <w:pStyle w:val="Heading3"/>
        <w:spacing w:line="301" w:lineRule="atLeast"/>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The</w:t>
      </w:r>
      <w:r w:rsidRPr="00AF3D8D">
        <w:rPr>
          <w:rFonts w:ascii="Times New Roman" w:hAnsi="Times New Roman" w:cs="Times New Roman"/>
          <w:b w:val="0"/>
          <w:color w:val="000000" w:themeColor="text1"/>
          <w:sz w:val="24"/>
          <w:szCs w:val="24"/>
        </w:rPr>
        <w:t xml:space="preserve"> Bellarmine Office of Public Safety</w:t>
      </w:r>
      <w:r>
        <w:rPr>
          <w:rFonts w:ascii="Times New Roman" w:hAnsi="Times New Roman" w:cs="Times New Roman"/>
          <w:b w:val="0"/>
          <w:color w:val="000000" w:themeColor="text1"/>
          <w:sz w:val="24"/>
          <w:szCs w:val="24"/>
        </w:rPr>
        <w:t xml:space="preserve">’s </w:t>
      </w:r>
      <w:r w:rsidRPr="00AF3D8D">
        <w:rPr>
          <w:rFonts w:ascii="Times New Roman" w:hAnsi="Times New Roman" w:cs="Times New Roman"/>
          <w:b w:val="0"/>
          <w:color w:val="000000"/>
          <w:sz w:val="24"/>
          <w:szCs w:val="24"/>
        </w:rPr>
        <w:t>mission is to provide a safe and secure environment for the students, faculty, staff and general public. The Department of Public Safety pledges the following:</w:t>
      </w:r>
      <w:r w:rsidRPr="00AF3D8D">
        <w:rPr>
          <w:rFonts w:ascii="Times New Roman" w:hAnsi="Times New Roman" w:cs="Times New Roman"/>
          <w:b w:val="0"/>
          <w:color w:val="000000"/>
          <w:sz w:val="24"/>
          <w:szCs w:val="24"/>
        </w:rPr>
        <w:br/>
      </w:r>
      <w:r w:rsidRPr="00AF3D8D">
        <w:rPr>
          <w:rFonts w:ascii="Times New Roman" w:hAnsi="Times New Roman" w:cs="Times New Roman"/>
          <w:b w:val="0"/>
          <w:color w:val="000000"/>
          <w:sz w:val="24"/>
          <w:szCs w:val="24"/>
        </w:rPr>
        <w:br/>
        <w:t>▪ to enforce Bellarmine University policies, rules and regulations</w:t>
      </w:r>
      <w:r w:rsidRPr="00AF3D8D">
        <w:rPr>
          <w:rFonts w:ascii="Times New Roman" w:hAnsi="Times New Roman" w:cs="Times New Roman"/>
          <w:b w:val="0"/>
          <w:color w:val="000000"/>
          <w:sz w:val="24"/>
          <w:szCs w:val="24"/>
        </w:rPr>
        <w:br/>
      </w:r>
      <w:r w:rsidRPr="00AF3D8D">
        <w:rPr>
          <w:rFonts w:ascii="Times New Roman" w:hAnsi="Times New Roman" w:cs="Times New Roman"/>
          <w:b w:val="0"/>
          <w:color w:val="000000"/>
          <w:sz w:val="24"/>
          <w:szCs w:val="24"/>
        </w:rPr>
        <w:br/>
        <w:t>▪ to enforce the ordinances of the city of Louisville and the statutes of the Commonwealth of KY</w:t>
      </w:r>
      <w:r w:rsidRPr="00AF3D8D">
        <w:rPr>
          <w:rFonts w:ascii="Times New Roman" w:hAnsi="Times New Roman" w:cs="Times New Roman"/>
          <w:b w:val="0"/>
          <w:color w:val="000000"/>
          <w:sz w:val="24"/>
          <w:szCs w:val="24"/>
        </w:rPr>
        <w:br/>
      </w:r>
      <w:r w:rsidRPr="00AF3D8D">
        <w:rPr>
          <w:rFonts w:ascii="Times New Roman" w:hAnsi="Times New Roman" w:cs="Times New Roman"/>
          <w:b w:val="0"/>
          <w:color w:val="000000"/>
          <w:sz w:val="24"/>
          <w:szCs w:val="24"/>
        </w:rPr>
        <w:br/>
        <w:t>▪ to provide fair and impartial law enforcement service to students, faculty, staff and visitors</w:t>
      </w:r>
      <w:r w:rsidRPr="00AF3D8D">
        <w:rPr>
          <w:rFonts w:ascii="Times New Roman" w:hAnsi="Times New Roman" w:cs="Times New Roman"/>
          <w:b w:val="0"/>
          <w:color w:val="000000"/>
          <w:sz w:val="24"/>
          <w:szCs w:val="24"/>
        </w:rPr>
        <w:br/>
      </w:r>
      <w:r w:rsidRPr="00AF3D8D">
        <w:rPr>
          <w:rFonts w:ascii="Times New Roman" w:hAnsi="Times New Roman" w:cs="Times New Roman"/>
          <w:b w:val="0"/>
          <w:color w:val="000000"/>
          <w:sz w:val="24"/>
          <w:szCs w:val="24"/>
        </w:rPr>
        <w:br/>
        <w:t>▪ to nurture a supportive learning environment for students</w:t>
      </w:r>
      <w:r w:rsidRPr="00AF3D8D">
        <w:rPr>
          <w:rFonts w:ascii="Times New Roman" w:hAnsi="Times New Roman" w:cs="Times New Roman"/>
          <w:b w:val="0"/>
          <w:color w:val="000000"/>
          <w:sz w:val="24"/>
          <w:szCs w:val="24"/>
        </w:rPr>
        <w:br/>
      </w:r>
      <w:r w:rsidRPr="00AF3D8D">
        <w:rPr>
          <w:rFonts w:ascii="Times New Roman" w:hAnsi="Times New Roman" w:cs="Times New Roman"/>
          <w:b w:val="0"/>
          <w:color w:val="000000"/>
          <w:sz w:val="24"/>
          <w:szCs w:val="24"/>
        </w:rPr>
        <w:br/>
        <w:t>▪ to provide a security department that is sensitive to the needs of a diverse student, faculty, staff and visitor population.</w:t>
      </w:r>
      <w:r w:rsidRPr="00AF3D8D">
        <w:rPr>
          <w:rFonts w:ascii="Times New Roman" w:hAnsi="Times New Roman" w:cs="Times New Roman"/>
          <w:b w:val="0"/>
          <w:color w:val="000000"/>
          <w:sz w:val="24"/>
          <w:szCs w:val="24"/>
        </w:rPr>
        <w:br/>
      </w:r>
      <w:r w:rsidRPr="00AF3D8D">
        <w:rPr>
          <w:rFonts w:ascii="Times New Roman" w:hAnsi="Times New Roman" w:cs="Times New Roman"/>
          <w:b w:val="0"/>
          <w:color w:val="000000"/>
          <w:sz w:val="24"/>
          <w:szCs w:val="24"/>
        </w:rPr>
        <w:br/>
      </w:r>
      <w:r w:rsidRPr="009E1484">
        <w:rPr>
          <w:rFonts w:ascii="Times New Roman" w:hAnsi="Times New Roman" w:cs="Times New Roman"/>
          <w:b w:val="0"/>
          <w:color w:val="000000" w:themeColor="text1"/>
          <w:sz w:val="24"/>
          <w:szCs w:val="24"/>
        </w:rPr>
        <w:t>The following report provides information about services</w:t>
      </w:r>
      <w:r>
        <w:rPr>
          <w:rFonts w:ascii="Times New Roman" w:hAnsi="Times New Roman" w:cs="Times New Roman"/>
          <w:b w:val="0"/>
          <w:color w:val="000000" w:themeColor="text1"/>
          <w:sz w:val="24"/>
          <w:szCs w:val="24"/>
        </w:rPr>
        <w:t xml:space="preserve">, personal </w:t>
      </w:r>
      <w:r w:rsidRPr="009E1484">
        <w:rPr>
          <w:rFonts w:ascii="Times New Roman" w:hAnsi="Times New Roman" w:cs="Times New Roman"/>
          <w:b w:val="0"/>
          <w:color w:val="000000" w:themeColor="text1"/>
          <w:sz w:val="24"/>
          <w:szCs w:val="24"/>
        </w:rPr>
        <w:t>safety and security programs</w:t>
      </w:r>
      <w:r>
        <w:rPr>
          <w:rFonts w:ascii="Times New Roman" w:hAnsi="Times New Roman" w:cs="Times New Roman"/>
          <w:b w:val="0"/>
          <w:color w:val="000000" w:themeColor="text1"/>
          <w:sz w:val="24"/>
          <w:szCs w:val="24"/>
        </w:rPr>
        <w:t>, and fire safety and evacuation procedures</w:t>
      </w:r>
      <w:r w:rsidRPr="009E1484">
        <w:rPr>
          <w:rFonts w:ascii="Times New Roman" w:hAnsi="Times New Roman" w:cs="Times New Roman"/>
          <w:b w:val="0"/>
          <w:color w:val="000000" w:themeColor="text1"/>
          <w:sz w:val="24"/>
          <w:szCs w:val="24"/>
        </w:rPr>
        <w:t xml:space="preserve"> at Bellarmine University.  </w:t>
      </w:r>
      <w:r>
        <w:rPr>
          <w:rFonts w:ascii="Times New Roman" w:hAnsi="Times New Roman" w:cs="Times New Roman"/>
          <w:b w:val="0"/>
          <w:color w:val="000000" w:themeColor="text1"/>
          <w:sz w:val="24"/>
          <w:szCs w:val="24"/>
        </w:rPr>
        <w:t xml:space="preserve">Included in this report </w:t>
      </w:r>
      <w:r w:rsidRPr="009E1484">
        <w:rPr>
          <w:rFonts w:ascii="Times New Roman" w:hAnsi="Times New Roman" w:cs="Times New Roman"/>
          <w:b w:val="0"/>
          <w:color w:val="000000" w:themeColor="text1"/>
          <w:sz w:val="24"/>
          <w:szCs w:val="24"/>
        </w:rPr>
        <w:t xml:space="preserve">are crime statistics that have occurred within the campus jurisdiction as well as those received from </w:t>
      </w:r>
      <w:r>
        <w:rPr>
          <w:rFonts w:ascii="Times New Roman" w:hAnsi="Times New Roman" w:cs="Times New Roman"/>
          <w:b w:val="0"/>
          <w:color w:val="000000" w:themeColor="text1"/>
          <w:sz w:val="24"/>
          <w:szCs w:val="24"/>
        </w:rPr>
        <w:t>local</w:t>
      </w:r>
      <w:r w:rsidRPr="009E1484">
        <w:rPr>
          <w:rFonts w:ascii="Times New Roman" w:hAnsi="Times New Roman" w:cs="Times New Roman"/>
          <w:b w:val="0"/>
          <w:color w:val="000000" w:themeColor="text1"/>
          <w:sz w:val="24"/>
          <w:szCs w:val="24"/>
        </w:rPr>
        <w:t xml:space="preserve"> police for the public areas imm</w:t>
      </w:r>
      <w:r>
        <w:rPr>
          <w:rFonts w:ascii="Times New Roman" w:hAnsi="Times New Roman" w:cs="Times New Roman"/>
          <w:b w:val="0"/>
          <w:color w:val="000000" w:themeColor="text1"/>
          <w:sz w:val="24"/>
          <w:szCs w:val="24"/>
        </w:rPr>
        <w:t>ediately adjacent to the campus.</w:t>
      </w:r>
      <w:r w:rsidRPr="009E1484">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The report also includes statistics on fire and fire alarm related incidents that have occurred on campus.</w:t>
      </w:r>
    </w:p>
    <w:p w:rsidR="005669A5" w:rsidRPr="009E1484" w:rsidRDefault="005669A5" w:rsidP="005669A5">
      <w:pPr>
        <w:pStyle w:val="Heading3"/>
        <w:spacing w:line="301" w:lineRule="atLeast"/>
        <w:rPr>
          <w:rFonts w:ascii="Times New Roman" w:hAnsi="Times New Roman" w:cs="Times New Roman"/>
          <w:b w:val="0"/>
          <w:color w:val="000000" w:themeColor="text1"/>
          <w:sz w:val="24"/>
          <w:szCs w:val="24"/>
        </w:rPr>
      </w:pPr>
    </w:p>
    <w:p w:rsidR="005669A5" w:rsidRPr="009E1484" w:rsidRDefault="005669A5" w:rsidP="005669A5">
      <w:pPr>
        <w:rPr>
          <w:color w:val="000000" w:themeColor="text1"/>
        </w:rPr>
      </w:pPr>
      <w:r w:rsidRPr="009E1484">
        <w:rPr>
          <w:color w:val="000000" w:themeColor="text1"/>
        </w:rPr>
        <w:t xml:space="preserve">We hope you find this report </w:t>
      </w:r>
      <w:r>
        <w:rPr>
          <w:color w:val="000000" w:themeColor="text1"/>
        </w:rPr>
        <w:t>informative</w:t>
      </w:r>
      <w:r w:rsidRPr="009E1484">
        <w:rPr>
          <w:color w:val="000000" w:themeColor="text1"/>
        </w:rPr>
        <w:t xml:space="preserve">.  Please review </w:t>
      </w:r>
      <w:r>
        <w:rPr>
          <w:color w:val="000000" w:themeColor="text1"/>
        </w:rPr>
        <w:t>it</w:t>
      </w:r>
      <w:r w:rsidRPr="009E1484">
        <w:rPr>
          <w:color w:val="000000" w:themeColor="text1"/>
        </w:rPr>
        <w:t xml:space="preserve"> carefully and, in particular, the crime </w:t>
      </w:r>
      <w:r>
        <w:rPr>
          <w:color w:val="000000" w:themeColor="text1"/>
        </w:rPr>
        <w:t xml:space="preserve">and fire </w:t>
      </w:r>
      <w:r w:rsidRPr="009E1484">
        <w:rPr>
          <w:color w:val="000000" w:themeColor="text1"/>
        </w:rPr>
        <w:t>prevention tips included.  Personal safety is a responsibility of everyone and we need your assistance</w:t>
      </w:r>
      <w:r>
        <w:rPr>
          <w:color w:val="000000" w:themeColor="text1"/>
        </w:rPr>
        <w:t xml:space="preserve"> to</w:t>
      </w:r>
      <w:r w:rsidRPr="009E1484">
        <w:rPr>
          <w:color w:val="000000" w:themeColor="text1"/>
        </w:rPr>
        <w:t xml:space="preserve"> make our campus a safe environment.</w:t>
      </w:r>
      <w:r w:rsidRPr="00862EDC">
        <w:rPr>
          <w:color w:val="000000" w:themeColor="text1"/>
        </w:rPr>
        <w:t xml:space="preserve"> </w:t>
      </w:r>
      <w:r w:rsidRPr="009E1484">
        <w:rPr>
          <w:color w:val="000000" w:themeColor="text1"/>
        </w:rPr>
        <w:t>We look forward to working with you in creating and maintaining a campus environment free of threats to safety and property and enhancing the learning, teaching and working environment in and around the campus. </w:t>
      </w:r>
    </w:p>
    <w:p w:rsidR="005669A5" w:rsidRDefault="005669A5" w:rsidP="005669A5">
      <w:pPr>
        <w:rPr>
          <w:color w:val="000000" w:themeColor="text1"/>
        </w:rPr>
      </w:pPr>
      <w:r w:rsidRPr="009E1484">
        <w:rPr>
          <w:color w:val="000000" w:themeColor="text1"/>
        </w:rPr>
        <w:t xml:space="preserve">If you have any questions or suggestions about security at Bellarmine University please feel free to telephone us at 502-272-7777 or by sending us an email to </w:t>
      </w:r>
      <w:hyperlink r:id="rId9" w:history="1">
        <w:r w:rsidRPr="009E1484">
          <w:rPr>
            <w:rStyle w:val="Hyperlink"/>
            <w:color w:val="000000" w:themeColor="text1"/>
          </w:rPr>
          <w:t>security@bellarmine.edu</w:t>
        </w:r>
      </w:hyperlink>
      <w:r w:rsidRPr="009E1484">
        <w:rPr>
          <w:color w:val="000000" w:themeColor="text1"/>
        </w:rPr>
        <w:t xml:space="preserve">.  </w:t>
      </w:r>
    </w:p>
    <w:p w:rsidR="005669A5" w:rsidRDefault="005669A5" w:rsidP="005669A5">
      <w:pPr>
        <w:rPr>
          <w:color w:val="000000" w:themeColor="text1"/>
        </w:rPr>
      </w:pPr>
    </w:p>
    <w:p w:rsidR="005669A5" w:rsidRPr="009E1484" w:rsidRDefault="005669A5" w:rsidP="005669A5">
      <w:pPr>
        <w:rPr>
          <w:color w:val="000000" w:themeColor="text1"/>
        </w:rPr>
      </w:pPr>
    </w:p>
    <w:p w:rsidR="005669A5" w:rsidRDefault="005669A5" w:rsidP="005669A5"/>
    <w:p w:rsidR="005669A5" w:rsidRDefault="005669A5" w:rsidP="005669A5"/>
    <w:p w:rsidR="005669A5" w:rsidRDefault="005669A5" w:rsidP="005669A5">
      <w:pPr>
        <w:rPr>
          <w:color w:val="000000"/>
          <w:sz w:val="36"/>
          <w:szCs w:val="36"/>
        </w:rPr>
      </w:pPr>
    </w:p>
    <w:p w:rsidR="005669A5" w:rsidRDefault="005669A5" w:rsidP="005669A5">
      <w:pPr>
        <w:rPr>
          <w:color w:val="000000"/>
          <w:sz w:val="36"/>
          <w:szCs w:val="36"/>
        </w:rPr>
      </w:pPr>
    </w:p>
    <w:p w:rsidR="005669A5" w:rsidRDefault="005669A5" w:rsidP="005669A5">
      <w:pPr>
        <w:rPr>
          <w:color w:val="000000"/>
          <w:sz w:val="36"/>
          <w:szCs w:val="36"/>
        </w:rPr>
      </w:pPr>
    </w:p>
    <w:p w:rsidR="005669A5" w:rsidRDefault="005669A5" w:rsidP="005669A5">
      <w:pPr>
        <w:rPr>
          <w:color w:val="000000"/>
          <w:sz w:val="36"/>
          <w:szCs w:val="36"/>
        </w:rPr>
      </w:pPr>
    </w:p>
    <w:p w:rsidR="005669A5" w:rsidRDefault="005669A5" w:rsidP="005669A5">
      <w:pPr>
        <w:rPr>
          <w:color w:val="000000"/>
          <w:sz w:val="36"/>
          <w:szCs w:val="36"/>
        </w:rPr>
      </w:pPr>
      <w:r>
        <w:rPr>
          <w:color w:val="000000"/>
          <w:sz w:val="36"/>
          <w:szCs w:val="36"/>
        </w:rPr>
        <w:t>Overview</w:t>
      </w:r>
    </w:p>
    <w:p w:rsidR="005669A5" w:rsidRPr="00C77EF5" w:rsidRDefault="005669A5" w:rsidP="005669A5">
      <w:pPr>
        <w:outlineLvl w:val="0"/>
        <w:rPr>
          <w:b/>
        </w:rPr>
      </w:pPr>
      <w:r w:rsidRPr="00C77EF5">
        <w:rPr>
          <w:b/>
        </w:rPr>
        <w:t>Overview</w:t>
      </w:r>
    </w:p>
    <w:p w:rsidR="005669A5" w:rsidRDefault="005669A5" w:rsidP="005669A5">
      <w:r w:rsidRPr="00C77EF5">
        <w:t xml:space="preserve">Bellarmine University is committed to providing a safe, secure and healthy environment for its students, faculty, staff and visitors. This is addressed in four ways: (1) safety and security efforts for both campus and the surrounding neighborhood; (2) occupational and environmental safety and health services programs for the campus as a whole; (3) student health services and programs; and (4) residence life programs that ensure the safety and well-being of those students living in on-campus housing. </w:t>
      </w:r>
    </w:p>
    <w:p w:rsidR="00BF2D8D" w:rsidRPr="00C77EF5" w:rsidRDefault="00BF2D8D" w:rsidP="005669A5"/>
    <w:p w:rsidR="005669A5" w:rsidRPr="00C77EF5" w:rsidRDefault="005669A5" w:rsidP="005669A5">
      <w:pPr>
        <w:outlineLvl w:val="0"/>
        <w:rPr>
          <w:b/>
        </w:rPr>
      </w:pPr>
      <w:r w:rsidRPr="00C77EF5">
        <w:rPr>
          <w:b/>
        </w:rPr>
        <w:t>1. Department of Public Safety</w:t>
      </w:r>
    </w:p>
    <w:p w:rsidR="005669A5" w:rsidRPr="00C77EF5" w:rsidRDefault="005669A5" w:rsidP="005669A5">
      <w:r w:rsidRPr="00C77EF5">
        <w:t xml:space="preserve">The Department of Public Safety provides law enforcement and security services to the university in order to maintain a safe environment for learning, living and working. The Public Safety Department operates 24 hours a day, every day of the year, monitoring the campus through a series of automobile and foot patrols and through the camera monitoring surveillance system. The Department of Public Safety has a security force of </w:t>
      </w:r>
      <w:r w:rsidR="00B10AF6" w:rsidRPr="003D0625">
        <w:t>1</w:t>
      </w:r>
      <w:r w:rsidR="003D0625" w:rsidRPr="003D0625">
        <w:t>2</w:t>
      </w:r>
      <w:r w:rsidRPr="00C77EF5">
        <w:t xml:space="preserve"> officers. Officers receive training through the Public Safety Officer Training Academy and are trained to administer first aid, including the use of defibrillators that are stationed in campus buildings and a security vehicle. </w:t>
      </w:r>
    </w:p>
    <w:p w:rsidR="005669A5" w:rsidRPr="00C77EF5" w:rsidRDefault="005669A5" w:rsidP="005669A5"/>
    <w:p w:rsidR="005669A5" w:rsidRPr="00C77EF5" w:rsidRDefault="005669A5" w:rsidP="005669A5">
      <w:r w:rsidRPr="00C77EF5">
        <w:t xml:space="preserve">The Department of Public Safety works closely with the Louisville Metro Police Department and other local, state, and federal law enforcement agencies. The Department of Public Safety monitors not only safety and security issues on campus, but also in the neighborhoods surrounding the campus. In the event that the Department of Public Safety personnel become aware of an on-going potential safety concern in areas on or near campus, the university community can be notified through campus wide electronic messages and personal safety alerts. </w:t>
      </w:r>
    </w:p>
    <w:p w:rsidR="005669A5" w:rsidRPr="00C77EF5" w:rsidRDefault="005669A5" w:rsidP="005669A5"/>
    <w:p w:rsidR="005669A5" w:rsidRPr="00C77EF5" w:rsidRDefault="005669A5" w:rsidP="005669A5">
      <w:r w:rsidRPr="00C77EF5">
        <w:t xml:space="preserve">The director of The Department of Public Safety meets regularly with the Vice President of Student Affairs, the Dean of Student Affairs and Residence Life representatives. The meetings are focused on developing action plans from previous incidents and prevention of possible recurrences, developing plans for upcoming events and solving interdepartmental problems and issues.  </w:t>
      </w:r>
    </w:p>
    <w:p w:rsidR="005669A5" w:rsidRPr="00C77EF5" w:rsidRDefault="005669A5" w:rsidP="005669A5"/>
    <w:p w:rsidR="005669A5" w:rsidRPr="00C77EF5" w:rsidRDefault="005669A5" w:rsidP="005669A5">
      <w:r w:rsidRPr="00C77EF5">
        <w:t>The Department of Public Safety provides a variety of services:</w:t>
      </w:r>
    </w:p>
    <w:p w:rsidR="005669A5" w:rsidRPr="00C77EF5" w:rsidRDefault="005669A5" w:rsidP="005669A5"/>
    <w:p w:rsidR="005669A5" w:rsidRPr="00C77EF5" w:rsidRDefault="005669A5" w:rsidP="005669A5"/>
    <w:p w:rsidR="005669A5" w:rsidRPr="00C77EF5" w:rsidRDefault="005669A5" w:rsidP="005669A5"/>
    <w:p w:rsidR="005669A5" w:rsidRPr="00C77EF5" w:rsidRDefault="005669A5" w:rsidP="005669A5">
      <w:r w:rsidRPr="00C77EF5">
        <w:t xml:space="preserve">▪ </w:t>
      </w:r>
      <w:r w:rsidRPr="00C77EF5">
        <w:rPr>
          <w:b/>
        </w:rPr>
        <w:t>Fire Safety Prevention:</w:t>
      </w:r>
      <w:r w:rsidRPr="00C77EF5">
        <w:t xml:space="preserve"> The department exercises control of alarm systems for fire, weather related emergencies and environmental hazards. The department maintains inventories of fire extinguishers, conducts training on how to use fire extinguishers and checks to ensure that emergency exits are clear and unobstructed. The Department of Public Safety maintains a contract with Midwest Sprinklers, who perform semiannual and annual tests of fire sprinklers and Simplex, who perform testing, maintenance and upgrades of fire alarm systems.    </w:t>
      </w:r>
    </w:p>
    <w:p w:rsidR="005669A5" w:rsidRPr="00C77EF5" w:rsidRDefault="005669A5" w:rsidP="005669A5"/>
    <w:p w:rsidR="005669A5" w:rsidRPr="00C77EF5" w:rsidRDefault="005669A5" w:rsidP="005669A5">
      <w:r w:rsidRPr="00C77EF5">
        <w:lastRenderedPageBreak/>
        <w:t xml:space="preserve">▪ </w:t>
      </w:r>
      <w:r w:rsidRPr="00C77EF5">
        <w:rPr>
          <w:b/>
        </w:rPr>
        <w:t>Emergency Action Planning:</w:t>
      </w:r>
      <w:r w:rsidRPr="00C77EF5">
        <w:t xml:space="preserve"> With other university departments, The Department of Public Safety coordinates an Emergency Action Plan. The department provides continuous training to all staff who implements the Emergency Action Plan, which includes step by step procedures for all types of emergencies. Fire and tornado drills, in cooperation with the residential and administrative staff, are conducted each semester.  </w:t>
      </w:r>
    </w:p>
    <w:p w:rsidR="005669A5" w:rsidRPr="00C77EF5" w:rsidRDefault="005669A5" w:rsidP="005669A5"/>
    <w:p w:rsidR="005669A5" w:rsidRPr="00C77EF5" w:rsidRDefault="005669A5" w:rsidP="005669A5">
      <w:r w:rsidRPr="00C77EF5">
        <w:t xml:space="preserve"> ▪ </w:t>
      </w:r>
      <w:r w:rsidRPr="00C77EF5">
        <w:rPr>
          <w:b/>
        </w:rPr>
        <w:t>Record Keeping:</w:t>
      </w:r>
      <w:r w:rsidRPr="00C77EF5">
        <w:t xml:space="preserve"> The Department of Public Safety is responsible for maintaining records and statistics for on-campus criminal offenses, personal accidents and injuries, and motor vehicle accidents. The Department of Public Safety is also responsible for releasing public information in compliance with state and federal laws. In addition to releasing state and federally required Minger and Clery Reports and posting them on its Web site, the department updates incident log daily, which is also accessible on-line.  </w:t>
      </w:r>
    </w:p>
    <w:p w:rsidR="005669A5" w:rsidRPr="00C77EF5" w:rsidRDefault="005669A5" w:rsidP="005669A5">
      <w:r w:rsidRPr="00C77EF5">
        <w:t xml:space="preserve">▪ </w:t>
      </w:r>
      <w:r w:rsidRPr="00C77EF5">
        <w:rPr>
          <w:b/>
        </w:rPr>
        <w:t xml:space="preserve">Security Awareness and Workplace Violence Training: </w:t>
      </w:r>
      <w:r w:rsidRPr="00C77EF5">
        <w:t xml:space="preserve">Each semester, the director provides detailed information on how to prevent workplace violence, how to identify possible offenders and what to do if violence occurs. The </w:t>
      </w:r>
      <w:r w:rsidR="00B10AF6">
        <w:t>program</w:t>
      </w:r>
      <w:r w:rsidRPr="00C77EF5">
        <w:t xml:space="preserve"> covers warning signs information, reporting mechanisms and sources of counseling when possible offenders are identified.  </w:t>
      </w:r>
    </w:p>
    <w:p w:rsidR="005669A5" w:rsidRPr="00C77EF5" w:rsidRDefault="005669A5" w:rsidP="005669A5"/>
    <w:p w:rsidR="005669A5" w:rsidRPr="00C77EF5" w:rsidRDefault="005669A5" w:rsidP="005669A5">
      <w:pPr>
        <w:rPr>
          <w:b/>
        </w:rPr>
      </w:pPr>
      <w:r w:rsidRPr="00C77EF5">
        <w:t xml:space="preserve">▪ </w:t>
      </w:r>
      <w:r w:rsidRPr="00C77EF5">
        <w:rPr>
          <w:b/>
        </w:rPr>
        <w:t xml:space="preserve">Daily Building/Lighting Checks: </w:t>
      </w:r>
      <w:r w:rsidRPr="00C77EF5">
        <w:t xml:space="preserve">Officers are responsible for reporting any lighting or maintenance problems to Facilities Management. All requests for repairs require an online Physical Plant work order. </w:t>
      </w:r>
      <w:r w:rsidRPr="00C77EF5">
        <w:rPr>
          <w:b/>
        </w:rPr>
        <w:br/>
      </w:r>
    </w:p>
    <w:p w:rsidR="005669A5" w:rsidRPr="00C77EF5" w:rsidRDefault="005669A5" w:rsidP="005669A5">
      <w:r w:rsidRPr="00C77EF5">
        <w:rPr>
          <w:b/>
        </w:rPr>
        <w:t>Daily Services:</w:t>
      </w:r>
      <w:r w:rsidRPr="00C77EF5">
        <w:t xml:space="preserve">  </w:t>
      </w:r>
    </w:p>
    <w:p w:rsidR="005669A5" w:rsidRPr="00C77EF5" w:rsidRDefault="005669A5" w:rsidP="005669A5">
      <w:pPr>
        <w:outlineLvl w:val="0"/>
        <w:rPr>
          <w:lang w:eastAsia="zh-CN"/>
        </w:rPr>
      </w:pPr>
      <w:r w:rsidRPr="00C77EF5">
        <w:t xml:space="preserve">▪ Escort service </w:t>
      </w:r>
      <w:r w:rsidRPr="00C77EF5">
        <w:rPr>
          <w:lang w:eastAsia="zh-CN"/>
        </w:rPr>
        <w:t> available to students, faculty and staff 24/7</w:t>
      </w:r>
    </w:p>
    <w:p w:rsidR="005669A5" w:rsidRPr="00C77EF5" w:rsidRDefault="005669A5" w:rsidP="005669A5">
      <w:r w:rsidRPr="00C77EF5">
        <w:rPr>
          <w:lang w:eastAsia="zh-CN"/>
        </w:rPr>
        <w:t>▪</w:t>
      </w:r>
      <w:r w:rsidRPr="00C77EF5">
        <w:t xml:space="preserve"> Patrolling residence halls and campus areas </w:t>
      </w:r>
    </w:p>
    <w:p w:rsidR="005669A5" w:rsidRPr="00C77EF5" w:rsidRDefault="005669A5" w:rsidP="005669A5">
      <w:r w:rsidRPr="00C77EF5">
        <w:t xml:space="preserve">▪ Monitoring and answering emergency phones located throughout campus </w:t>
      </w:r>
    </w:p>
    <w:p w:rsidR="005669A5" w:rsidRPr="00C77EF5" w:rsidRDefault="005669A5" w:rsidP="005669A5">
      <w:r w:rsidRPr="00C77EF5">
        <w:t>▪</w:t>
      </w:r>
      <w:r>
        <w:t xml:space="preserve"> Enforcement of</w:t>
      </w:r>
      <w:r w:rsidRPr="00C77EF5">
        <w:t xml:space="preserve"> parking regulations and ensuring that parking spaces are available for students with physical disabilities. </w:t>
      </w:r>
    </w:p>
    <w:p w:rsidR="005669A5" w:rsidRDefault="005669A5" w:rsidP="00E97E38">
      <w:pPr>
        <w:spacing w:after="200" w:line="276" w:lineRule="auto"/>
        <w:rPr>
          <w:b/>
          <w:sz w:val="32"/>
          <w:szCs w:val="32"/>
          <w:u w:val="single"/>
        </w:rPr>
      </w:pPr>
    </w:p>
    <w:p w:rsidR="005669A5" w:rsidRDefault="005669A5" w:rsidP="00E97E38">
      <w:pPr>
        <w:spacing w:after="200" w:line="276" w:lineRule="auto"/>
        <w:rPr>
          <w:b/>
          <w:sz w:val="32"/>
          <w:szCs w:val="32"/>
          <w:u w:val="single"/>
        </w:rPr>
      </w:pPr>
    </w:p>
    <w:p w:rsidR="005669A5" w:rsidRDefault="005669A5" w:rsidP="00E97E38">
      <w:pPr>
        <w:spacing w:after="200" w:line="276" w:lineRule="auto"/>
        <w:rPr>
          <w:b/>
          <w:sz w:val="32"/>
          <w:szCs w:val="32"/>
          <w:u w:val="single"/>
        </w:rPr>
      </w:pPr>
    </w:p>
    <w:p w:rsidR="005669A5" w:rsidRDefault="005669A5" w:rsidP="00E97E38">
      <w:pPr>
        <w:spacing w:after="200" w:line="276" w:lineRule="auto"/>
        <w:rPr>
          <w:b/>
          <w:sz w:val="32"/>
          <w:szCs w:val="32"/>
          <w:u w:val="single"/>
        </w:rPr>
      </w:pPr>
    </w:p>
    <w:p w:rsidR="005669A5" w:rsidRDefault="005669A5" w:rsidP="00E97E38">
      <w:pPr>
        <w:spacing w:after="200" w:line="276" w:lineRule="auto"/>
        <w:rPr>
          <w:b/>
          <w:sz w:val="32"/>
          <w:szCs w:val="32"/>
          <w:u w:val="single"/>
        </w:rPr>
      </w:pPr>
    </w:p>
    <w:p w:rsidR="005669A5" w:rsidRDefault="005669A5" w:rsidP="00E97E38">
      <w:pPr>
        <w:spacing w:after="200" w:line="276" w:lineRule="auto"/>
        <w:rPr>
          <w:b/>
          <w:sz w:val="32"/>
          <w:szCs w:val="32"/>
          <w:u w:val="single"/>
        </w:rPr>
      </w:pPr>
    </w:p>
    <w:p w:rsidR="005669A5" w:rsidRDefault="005669A5" w:rsidP="00E97E38">
      <w:pPr>
        <w:spacing w:after="200" w:line="276" w:lineRule="auto"/>
        <w:rPr>
          <w:b/>
          <w:sz w:val="32"/>
          <w:szCs w:val="32"/>
          <w:u w:val="single"/>
        </w:rPr>
      </w:pPr>
    </w:p>
    <w:p w:rsidR="005669A5" w:rsidRDefault="005669A5" w:rsidP="00E97E38">
      <w:pPr>
        <w:spacing w:after="200" w:line="276" w:lineRule="auto"/>
        <w:rPr>
          <w:b/>
          <w:sz w:val="32"/>
          <w:szCs w:val="32"/>
          <w:u w:val="single"/>
        </w:rPr>
      </w:pPr>
    </w:p>
    <w:p w:rsidR="0096384B" w:rsidRDefault="0096384B" w:rsidP="0096384B">
      <w:pPr>
        <w:spacing w:after="200" w:line="276" w:lineRule="auto"/>
        <w:jc w:val="center"/>
        <w:rPr>
          <w:rFonts w:asciiTheme="minorHAnsi" w:eastAsiaTheme="minorHAnsi" w:hAnsiTheme="minorHAnsi" w:cstheme="minorBidi"/>
          <w:b/>
          <w:sz w:val="28"/>
          <w:szCs w:val="28"/>
        </w:rPr>
        <w:sectPr w:rsidR="0096384B" w:rsidSect="00E97E38">
          <w:headerReference w:type="even" r:id="rId10"/>
          <w:footerReference w:type="default" r:id="rId11"/>
          <w:footerReference w:type="first" r:id="rId12"/>
          <w:pgSz w:w="12240" w:h="15840"/>
          <w:pgMar w:top="1440" w:right="1440" w:bottom="1440" w:left="1440" w:header="720" w:footer="720" w:gutter="0"/>
          <w:cols w:space="720"/>
          <w:titlePg/>
          <w:docGrid w:linePitch="360"/>
        </w:sectPr>
      </w:pPr>
    </w:p>
    <w:p w:rsidR="0096384B" w:rsidRPr="0096384B" w:rsidRDefault="0096384B" w:rsidP="0096384B">
      <w:pPr>
        <w:spacing w:after="200" w:line="276" w:lineRule="auto"/>
        <w:jc w:val="center"/>
        <w:rPr>
          <w:rFonts w:asciiTheme="minorHAnsi" w:eastAsiaTheme="minorHAnsi" w:hAnsiTheme="minorHAnsi" w:cstheme="minorBidi"/>
          <w:b/>
          <w:sz w:val="28"/>
          <w:szCs w:val="28"/>
        </w:rPr>
      </w:pPr>
      <w:r w:rsidRPr="0096384B">
        <w:rPr>
          <w:rFonts w:asciiTheme="minorHAnsi" w:eastAsiaTheme="minorHAnsi" w:hAnsiTheme="minorHAnsi" w:cstheme="minorBidi"/>
          <w:b/>
          <w:sz w:val="28"/>
          <w:szCs w:val="28"/>
        </w:rPr>
        <w:lastRenderedPageBreak/>
        <w:t>Web Site: www. Bellarmine.edu/security</w:t>
      </w:r>
    </w:p>
    <w:p w:rsidR="0096384B" w:rsidRPr="0096384B" w:rsidRDefault="0096384B" w:rsidP="0096384B">
      <w:pPr>
        <w:spacing w:after="200" w:line="276" w:lineRule="auto"/>
        <w:jc w:val="center"/>
        <w:rPr>
          <w:rFonts w:asciiTheme="minorHAnsi" w:eastAsiaTheme="minorHAnsi" w:hAnsiTheme="minorHAnsi" w:cstheme="minorBidi"/>
          <w:b/>
          <w:sz w:val="28"/>
          <w:szCs w:val="28"/>
        </w:rPr>
      </w:pPr>
      <w:r w:rsidRPr="0096384B">
        <w:rPr>
          <w:rFonts w:asciiTheme="minorHAnsi" w:eastAsiaTheme="minorHAnsi" w:hAnsiTheme="minorHAnsi" w:cstheme="minorBidi"/>
          <w:b/>
          <w:sz w:val="28"/>
          <w:szCs w:val="28"/>
        </w:rPr>
        <w:t xml:space="preserve">To anonymously report a crime go to </w:t>
      </w:r>
      <w:hyperlink r:id="rId13" w:history="1">
        <w:r w:rsidRPr="0096384B">
          <w:rPr>
            <w:rFonts w:asciiTheme="minorHAnsi" w:eastAsiaTheme="minorHAnsi" w:hAnsiTheme="minorHAnsi" w:cstheme="minorBidi"/>
            <w:b/>
            <w:color w:val="0000FF" w:themeColor="hyperlink"/>
            <w:sz w:val="28"/>
            <w:u w:val="single"/>
          </w:rPr>
          <w:t>www.bellarmine.edu/security.contact</w:t>
        </w:r>
      </w:hyperlink>
    </w:p>
    <w:p w:rsidR="0096384B" w:rsidRPr="0096384B" w:rsidRDefault="0096384B" w:rsidP="0096384B">
      <w:pPr>
        <w:spacing w:after="200" w:line="276" w:lineRule="auto"/>
        <w:jc w:val="center"/>
        <w:rPr>
          <w:rFonts w:asciiTheme="minorHAnsi" w:eastAsiaTheme="minorHAnsi" w:hAnsiTheme="minorHAnsi" w:cstheme="minorBidi"/>
          <w:b/>
          <w:sz w:val="28"/>
          <w:szCs w:val="28"/>
        </w:rPr>
      </w:pPr>
      <w:r w:rsidRPr="0096384B">
        <w:rPr>
          <w:rFonts w:asciiTheme="minorHAnsi" w:eastAsiaTheme="minorHAnsi" w:hAnsiTheme="minorHAnsi" w:cstheme="minorBidi"/>
          <w:b/>
          <w:sz w:val="28"/>
          <w:szCs w:val="28"/>
        </w:rPr>
        <w:t>For All Police, Fire or Medical Emergencies call   9-1-1</w:t>
      </w:r>
    </w:p>
    <w:p w:rsidR="0096384B" w:rsidRPr="0096384B" w:rsidRDefault="0096384B" w:rsidP="0096384B">
      <w:pPr>
        <w:spacing w:after="200" w:line="276" w:lineRule="auto"/>
        <w:jc w:val="center"/>
        <w:rPr>
          <w:rFonts w:asciiTheme="minorHAnsi" w:eastAsiaTheme="minorHAnsi" w:hAnsiTheme="minorHAnsi" w:cstheme="minorBidi"/>
          <w:b/>
          <w:sz w:val="28"/>
          <w:szCs w:val="28"/>
        </w:rPr>
      </w:pPr>
    </w:p>
    <w:p w:rsidR="0096384B" w:rsidRPr="0096384B" w:rsidRDefault="0096384B" w:rsidP="0096384B">
      <w:pPr>
        <w:spacing w:after="200" w:line="276" w:lineRule="auto"/>
        <w:jc w:val="center"/>
        <w:rPr>
          <w:rFonts w:asciiTheme="minorHAnsi" w:eastAsiaTheme="minorHAnsi" w:hAnsiTheme="minorHAnsi" w:cstheme="minorBidi"/>
          <w:b/>
          <w:sz w:val="28"/>
          <w:szCs w:val="28"/>
        </w:rPr>
      </w:pPr>
      <w:r w:rsidRPr="0096384B">
        <w:rPr>
          <w:rFonts w:asciiTheme="minorHAnsi" w:eastAsiaTheme="minorHAnsi" w:hAnsiTheme="minorHAnsi" w:cstheme="minorBidi"/>
          <w:b/>
          <w:sz w:val="28"/>
          <w:szCs w:val="28"/>
        </w:rPr>
        <w:t>Bellarmine Department of Public Safety Phone Number</w:t>
      </w:r>
    </w:p>
    <w:p w:rsidR="0096384B" w:rsidRPr="0096384B" w:rsidRDefault="0096384B" w:rsidP="0096384B">
      <w:pPr>
        <w:spacing w:after="200" w:line="276" w:lineRule="auto"/>
        <w:rPr>
          <w:rFonts w:asciiTheme="minorHAnsi" w:eastAsiaTheme="minorHAnsi" w:hAnsiTheme="minorHAnsi" w:cstheme="minorBidi"/>
        </w:rPr>
      </w:pPr>
      <w:r w:rsidRPr="0096384B">
        <w:rPr>
          <w:rFonts w:asciiTheme="minorHAnsi" w:eastAsiaTheme="minorHAnsi" w:hAnsiTheme="minorHAnsi" w:cstheme="minorBidi"/>
        </w:rPr>
        <w:t xml:space="preserve">Public Safety Department                       (502)   272-7777       </w:t>
      </w:r>
    </w:p>
    <w:p w:rsidR="0096384B" w:rsidRPr="0096384B" w:rsidRDefault="0096384B" w:rsidP="0096384B">
      <w:pPr>
        <w:spacing w:after="200" w:line="276" w:lineRule="auto"/>
        <w:rPr>
          <w:rFonts w:asciiTheme="minorHAnsi" w:eastAsiaTheme="minorHAnsi" w:hAnsiTheme="minorHAnsi" w:cstheme="minorBidi"/>
          <w:b/>
        </w:rPr>
      </w:pPr>
      <w:r w:rsidRPr="0096384B">
        <w:rPr>
          <w:rFonts w:asciiTheme="minorHAnsi" w:eastAsiaTheme="minorHAnsi" w:hAnsiTheme="minorHAnsi" w:cstheme="minorBidi"/>
        </w:rPr>
        <w:t xml:space="preserve"> Chief of Public Safety                                 (502) 272-7388          </w:t>
      </w:r>
    </w:p>
    <w:p w:rsidR="0096384B" w:rsidRPr="0096384B" w:rsidRDefault="0096384B" w:rsidP="0096384B">
      <w:pPr>
        <w:spacing w:after="200" w:line="276" w:lineRule="auto"/>
        <w:jc w:val="center"/>
        <w:rPr>
          <w:rFonts w:asciiTheme="minorHAnsi" w:eastAsiaTheme="minorHAnsi" w:hAnsiTheme="minorHAnsi" w:cstheme="minorBidi"/>
          <w:b/>
          <w:sz w:val="28"/>
          <w:szCs w:val="28"/>
        </w:rPr>
      </w:pPr>
      <w:r w:rsidRPr="0096384B">
        <w:rPr>
          <w:rFonts w:asciiTheme="minorHAnsi" w:eastAsiaTheme="minorHAnsi" w:hAnsiTheme="minorHAnsi" w:cstheme="minorBidi"/>
          <w:b/>
          <w:sz w:val="28"/>
          <w:szCs w:val="28"/>
        </w:rPr>
        <w:t>Louisville Metro Police Department Phone Numbers</w:t>
      </w:r>
    </w:p>
    <w:p w:rsidR="0096384B" w:rsidRPr="0096384B" w:rsidRDefault="0096384B" w:rsidP="0096384B">
      <w:pPr>
        <w:spacing w:after="200" w:line="276" w:lineRule="auto"/>
        <w:rPr>
          <w:rFonts w:asciiTheme="minorHAnsi" w:eastAsiaTheme="minorHAnsi" w:hAnsiTheme="minorHAnsi" w:cstheme="minorBidi"/>
        </w:rPr>
      </w:pPr>
      <w:r w:rsidRPr="0096384B">
        <w:rPr>
          <w:rFonts w:asciiTheme="minorHAnsi" w:eastAsiaTheme="minorHAnsi" w:hAnsiTheme="minorHAnsi" w:cstheme="minorBidi"/>
        </w:rPr>
        <w:t xml:space="preserve">Emergency                 </w:t>
      </w:r>
      <w:r w:rsidRPr="0096384B">
        <w:rPr>
          <w:rFonts w:asciiTheme="minorHAnsi" w:eastAsiaTheme="minorHAnsi" w:hAnsiTheme="minorHAnsi" w:cstheme="minorBidi"/>
        </w:rPr>
        <w:tab/>
      </w:r>
      <w:r w:rsidRPr="0096384B">
        <w:rPr>
          <w:rFonts w:asciiTheme="minorHAnsi" w:eastAsiaTheme="minorHAnsi" w:hAnsiTheme="minorHAnsi" w:cstheme="minorBidi"/>
        </w:rPr>
        <w:tab/>
        <w:t xml:space="preserve">        911                Non Emergency Dispatch    (502) 574-7111              </w:t>
      </w:r>
    </w:p>
    <w:p w:rsidR="0096384B" w:rsidRPr="0096384B" w:rsidRDefault="0096384B" w:rsidP="0096384B">
      <w:pPr>
        <w:spacing w:after="200" w:line="276" w:lineRule="auto"/>
        <w:rPr>
          <w:rFonts w:asciiTheme="minorHAnsi" w:eastAsiaTheme="minorHAnsi" w:hAnsiTheme="minorHAnsi" w:cstheme="minorBidi"/>
        </w:rPr>
      </w:pPr>
      <w:r w:rsidRPr="0096384B">
        <w:rPr>
          <w:rFonts w:asciiTheme="minorHAnsi" w:eastAsiaTheme="minorHAnsi" w:hAnsiTheme="minorHAnsi" w:cstheme="minorBidi"/>
        </w:rPr>
        <w:t>Fifth Division                   (502) 574-7636              Telephone Reporting Unit   (502) 574-4661</w:t>
      </w:r>
    </w:p>
    <w:p w:rsidR="0096384B" w:rsidRPr="0096384B" w:rsidRDefault="0096384B" w:rsidP="0096384B">
      <w:pPr>
        <w:spacing w:after="200" w:line="276" w:lineRule="auto"/>
        <w:rPr>
          <w:rFonts w:asciiTheme="minorHAnsi" w:eastAsiaTheme="minorHAnsi" w:hAnsiTheme="minorHAnsi" w:cstheme="minorBidi"/>
        </w:rPr>
      </w:pPr>
      <w:r w:rsidRPr="0096384B">
        <w:rPr>
          <w:rFonts w:asciiTheme="minorHAnsi" w:eastAsiaTheme="minorHAnsi" w:hAnsiTheme="minorHAnsi" w:cstheme="minorBidi"/>
        </w:rPr>
        <w:t>Crime Tip Hotline           (502) 574-5673              Narcotics Unit                        (502) 574-2057</w:t>
      </w:r>
    </w:p>
    <w:p w:rsidR="0096384B" w:rsidRPr="0096384B" w:rsidRDefault="0096384B" w:rsidP="0096384B">
      <w:pPr>
        <w:spacing w:after="200" w:line="276" w:lineRule="auto"/>
        <w:rPr>
          <w:rFonts w:asciiTheme="minorHAnsi" w:eastAsiaTheme="minorHAnsi" w:hAnsiTheme="minorHAnsi" w:cstheme="minorBidi"/>
        </w:rPr>
      </w:pPr>
    </w:p>
    <w:p w:rsidR="0096384B" w:rsidRPr="0096384B" w:rsidRDefault="0096384B" w:rsidP="0096384B">
      <w:pPr>
        <w:spacing w:after="200" w:line="276" w:lineRule="auto"/>
        <w:jc w:val="center"/>
        <w:rPr>
          <w:rFonts w:asciiTheme="minorHAnsi" w:eastAsiaTheme="minorHAnsi" w:hAnsiTheme="minorHAnsi" w:cstheme="minorBidi"/>
          <w:b/>
          <w:sz w:val="28"/>
          <w:szCs w:val="28"/>
        </w:rPr>
      </w:pPr>
      <w:r w:rsidRPr="0096384B">
        <w:rPr>
          <w:rFonts w:asciiTheme="minorHAnsi" w:eastAsiaTheme="minorHAnsi" w:hAnsiTheme="minorHAnsi" w:cstheme="minorBidi"/>
          <w:b/>
          <w:sz w:val="28"/>
          <w:szCs w:val="28"/>
        </w:rPr>
        <w:t>Bellarmine University Phone Numbers</w:t>
      </w:r>
    </w:p>
    <w:p w:rsidR="0096384B" w:rsidRPr="0096384B" w:rsidRDefault="0096384B" w:rsidP="0096384B">
      <w:pPr>
        <w:spacing w:after="200" w:line="276" w:lineRule="auto"/>
        <w:rPr>
          <w:rFonts w:asciiTheme="minorHAnsi" w:eastAsiaTheme="minorHAnsi" w:hAnsiTheme="minorHAnsi" w:cstheme="minorBidi"/>
        </w:rPr>
      </w:pPr>
      <w:r w:rsidRPr="0096384B">
        <w:rPr>
          <w:rFonts w:asciiTheme="minorHAnsi" w:eastAsiaTheme="minorHAnsi" w:hAnsiTheme="minorHAnsi" w:cstheme="minorBidi"/>
        </w:rPr>
        <w:t xml:space="preserve">University Switchboard &amp; weather related closing information                      (502) 272-8000     </w:t>
      </w:r>
    </w:p>
    <w:p w:rsidR="0096384B" w:rsidRPr="0096384B" w:rsidRDefault="0096384B" w:rsidP="0096384B">
      <w:pPr>
        <w:spacing w:after="200" w:line="276" w:lineRule="auto"/>
        <w:rPr>
          <w:rFonts w:asciiTheme="minorHAnsi" w:eastAsiaTheme="minorHAnsi" w:hAnsiTheme="minorHAnsi" w:cstheme="minorBidi"/>
        </w:rPr>
      </w:pPr>
      <w:r w:rsidRPr="0096384B">
        <w:rPr>
          <w:rFonts w:asciiTheme="minorHAnsi" w:eastAsiaTheme="minorHAnsi" w:hAnsiTheme="minorHAnsi" w:cstheme="minorBidi"/>
        </w:rPr>
        <w:t>Counseling Center          (502) 272-8480              Nurses Office                         (502) 272-8493</w:t>
      </w:r>
    </w:p>
    <w:p w:rsidR="0096384B" w:rsidRPr="0096384B" w:rsidRDefault="0096384B" w:rsidP="0096384B">
      <w:pPr>
        <w:spacing w:after="200" w:line="276" w:lineRule="auto"/>
        <w:rPr>
          <w:rFonts w:asciiTheme="minorHAnsi" w:eastAsiaTheme="minorHAnsi" w:hAnsiTheme="minorHAnsi" w:cstheme="minorBidi"/>
        </w:rPr>
      </w:pPr>
      <w:r w:rsidRPr="0096384B">
        <w:rPr>
          <w:rFonts w:asciiTheme="minorHAnsi" w:eastAsiaTheme="minorHAnsi" w:hAnsiTheme="minorHAnsi" w:cstheme="minorBidi"/>
        </w:rPr>
        <w:t>Campus Ministry             (502) 272-8051              Resident Life                         (502) 272-7272</w:t>
      </w:r>
    </w:p>
    <w:p w:rsidR="0096384B" w:rsidRPr="0096384B" w:rsidRDefault="0096384B" w:rsidP="0096384B">
      <w:pPr>
        <w:spacing w:after="200" w:line="276" w:lineRule="auto"/>
        <w:rPr>
          <w:rFonts w:asciiTheme="minorHAnsi" w:eastAsiaTheme="minorHAnsi" w:hAnsiTheme="minorHAnsi" w:cstheme="minorBidi"/>
        </w:rPr>
      </w:pPr>
    </w:p>
    <w:p w:rsidR="0096384B" w:rsidRPr="0096384B" w:rsidRDefault="0096384B" w:rsidP="0096384B">
      <w:pPr>
        <w:spacing w:after="200" w:line="276" w:lineRule="auto"/>
        <w:jc w:val="center"/>
        <w:rPr>
          <w:rFonts w:asciiTheme="minorHAnsi" w:eastAsiaTheme="minorHAnsi" w:hAnsiTheme="minorHAnsi" w:cstheme="minorBidi"/>
          <w:b/>
          <w:sz w:val="28"/>
          <w:szCs w:val="28"/>
        </w:rPr>
      </w:pPr>
      <w:r w:rsidRPr="0096384B">
        <w:rPr>
          <w:rFonts w:asciiTheme="minorHAnsi" w:eastAsiaTheme="minorHAnsi" w:hAnsiTheme="minorHAnsi" w:cstheme="minorBidi"/>
          <w:b/>
          <w:sz w:val="28"/>
          <w:szCs w:val="28"/>
        </w:rPr>
        <w:t>Other Important Phone Numbers</w:t>
      </w:r>
    </w:p>
    <w:p w:rsidR="0096384B" w:rsidRPr="0096384B" w:rsidRDefault="0096384B" w:rsidP="0096384B">
      <w:pPr>
        <w:spacing w:after="200" w:line="276" w:lineRule="auto"/>
        <w:rPr>
          <w:rFonts w:asciiTheme="minorHAnsi" w:eastAsiaTheme="minorHAnsi" w:hAnsiTheme="minorHAnsi" w:cstheme="minorBidi"/>
        </w:rPr>
      </w:pPr>
      <w:r w:rsidRPr="0096384B">
        <w:rPr>
          <w:rFonts w:asciiTheme="minorHAnsi" w:eastAsiaTheme="minorHAnsi" w:hAnsiTheme="minorHAnsi" w:cstheme="minorBidi"/>
        </w:rPr>
        <w:t>Crisis Hotline in Jefferson County KY (502) 589-4313 or 1- 800 -221-0446</w:t>
      </w:r>
    </w:p>
    <w:p w:rsidR="0096384B" w:rsidRPr="0096384B" w:rsidRDefault="0096384B" w:rsidP="0096384B">
      <w:pPr>
        <w:spacing w:after="200" w:line="276" w:lineRule="auto"/>
        <w:rPr>
          <w:rFonts w:asciiTheme="minorHAnsi" w:eastAsiaTheme="minorHAnsi" w:hAnsiTheme="minorHAnsi" w:cstheme="minorBidi"/>
        </w:rPr>
      </w:pPr>
      <w:r w:rsidRPr="0096384B">
        <w:rPr>
          <w:rFonts w:asciiTheme="minorHAnsi" w:eastAsiaTheme="minorHAnsi" w:hAnsiTheme="minorHAnsi" w:cstheme="minorBidi"/>
        </w:rPr>
        <w:t>National Suicide   Hotline 1-800-273-TALK (8255)</w:t>
      </w:r>
      <w:r w:rsidRPr="0096384B">
        <w:rPr>
          <w:rFonts w:asciiTheme="minorHAnsi" w:eastAsiaTheme="minorHAnsi" w:hAnsiTheme="minorHAnsi" w:cstheme="minorBidi"/>
        </w:rPr>
        <w:tab/>
      </w:r>
      <w:r w:rsidRPr="0096384B">
        <w:rPr>
          <w:rFonts w:asciiTheme="minorHAnsi" w:eastAsiaTheme="minorHAnsi" w:hAnsiTheme="minorHAnsi" w:cstheme="minorBidi"/>
        </w:rPr>
        <w:tab/>
      </w:r>
      <w:r w:rsidRPr="0096384B">
        <w:rPr>
          <w:rFonts w:asciiTheme="minorHAnsi" w:eastAsiaTheme="minorHAnsi" w:hAnsiTheme="minorHAnsi" w:cstheme="minorBidi"/>
        </w:rPr>
        <w:tab/>
      </w:r>
      <w:r w:rsidRPr="0096384B">
        <w:rPr>
          <w:rFonts w:asciiTheme="minorHAnsi" w:eastAsiaTheme="minorHAnsi" w:hAnsiTheme="minorHAnsi" w:cstheme="minorBidi"/>
        </w:rPr>
        <w:tab/>
      </w:r>
    </w:p>
    <w:p w:rsidR="0096384B" w:rsidRPr="0096384B" w:rsidRDefault="0096384B" w:rsidP="0096384B">
      <w:pPr>
        <w:spacing w:line="276" w:lineRule="auto"/>
        <w:rPr>
          <w:rFonts w:asciiTheme="minorHAnsi" w:eastAsiaTheme="minorHAnsi" w:hAnsiTheme="minorHAnsi" w:cstheme="minorBidi"/>
        </w:rPr>
      </w:pPr>
      <w:r w:rsidRPr="0096384B">
        <w:rPr>
          <w:rFonts w:asciiTheme="minorHAnsi" w:eastAsiaTheme="minorHAnsi" w:hAnsiTheme="minorHAnsi" w:cstheme="minorBidi"/>
        </w:rPr>
        <w:t xml:space="preserve">Louisville Metro Government MetroCall   </w:t>
      </w:r>
      <w:r w:rsidR="003D0625" w:rsidRPr="0096384B">
        <w:rPr>
          <w:rFonts w:asciiTheme="minorHAnsi" w:eastAsiaTheme="minorHAnsi" w:hAnsiTheme="minorHAnsi" w:cstheme="minorBidi"/>
        </w:rPr>
        <w:t xml:space="preserve">311 or </w:t>
      </w:r>
      <w:r w:rsidRPr="0096384B">
        <w:rPr>
          <w:rFonts w:asciiTheme="minorHAnsi" w:eastAsiaTheme="minorHAnsi" w:hAnsiTheme="minorHAnsi" w:cstheme="minorBidi"/>
        </w:rPr>
        <w:t>(502) 574-</w:t>
      </w:r>
      <w:r w:rsidR="003D0625" w:rsidRPr="0096384B">
        <w:rPr>
          <w:rFonts w:asciiTheme="minorHAnsi" w:eastAsiaTheme="minorHAnsi" w:hAnsiTheme="minorHAnsi" w:cstheme="minorBidi"/>
        </w:rPr>
        <w:t>5000 for</w:t>
      </w:r>
      <w:r w:rsidRPr="0096384B">
        <w:rPr>
          <w:rFonts w:asciiTheme="minorHAnsi" w:eastAsiaTheme="minorHAnsi" w:hAnsiTheme="minorHAnsi" w:cstheme="minorBidi"/>
        </w:rPr>
        <w:t xml:space="preserve"> cell phone callers</w:t>
      </w:r>
    </w:p>
    <w:p w:rsidR="0096384B" w:rsidRPr="0096384B" w:rsidRDefault="0096384B" w:rsidP="0096384B">
      <w:pPr>
        <w:spacing w:after="200" w:line="276" w:lineRule="auto"/>
        <w:rPr>
          <w:rFonts w:asciiTheme="minorHAnsi" w:eastAsiaTheme="minorHAnsi" w:hAnsiTheme="minorHAnsi" w:cstheme="minorBidi"/>
        </w:rPr>
      </w:pPr>
      <w:r w:rsidRPr="0096384B">
        <w:rPr>
          <w:rFonts w:asciiTheme="minorHAnsi" w:eastAsiaTheme="minorHAnsi" w:hAnsiTheme="minorHAnsi" w:cstheme="minorBidi"/>
        </w:rPr>
        <w:t>* For information or services from Louisville Metro Government</w:t>
      </w:r>
    </w:p>
    <w:p w:rsidR="0096384B" w:rsidRPr="0096384B" w:rsidRDefault="0096384B" w:rsidP="0096384B">
      <w:pPr>
        <w:spacing w:after="200" w:line="276" w:lineRule="auto"/>
        <w:rPr>
          <w:rFonts w:asciiTheme="minorHAnsi" w:eastAsiaTheme="minorHAnsi" w:hAnsiTheme="minorHAnsi" w:cstheme="minorBidi"/>
        </w:rPr>
      </w:pPr>
      <w:r w:rsidRPr="0096384B">
        <w:rPr>
          <w:rFonts w:asciiTheme="minorHAnsi" w:eastAsiaTheme="minorHAnsi" w:hAnsiTheme="minorHAnsi" w:cstheme="minorBidi"/>
        </w:rPr>
        <w:t>Jefferson County Animal Control     (502) 363-6609</w:t>
      </w:r>
    </w:p>
    <w:p w:rsidR="00BA6B1F" w:rsidRDefault="00BA6B1F" w:rsidP="00E97E38">
      <w:pPr>
        <w:spacing w:after="200" w:line="276" w:lineRule="auto"/>
        <w:rPr>
          <w:b/>
          <w:sz w:val="32"/>
          <w:szCs w:val="32"/>
          <w:u w:val="single"/>
        </w:rPr>
        <w:sectPr w:rsidR="00BA6B1F" w:rsidSect="00BA6B1F">
          <w:headerReference w:type="default" r:id="rId14"/>
          <w:headerReference w:type="first" r:id="rId15"/>
          <w:pgSz w:w="12240" w:h="15840"/>
          <w:pgMar w:top="1440" w:right="1440" w:bottom="1440" w:left="1440" w:header="720" w:footer="720" w:gutter="0"/>
          <w:cols w:space="720"/>
          <w:docGrid w:linePitch="360"/>
        </w:sectPr>
      </w:pPr>
    </w:p>
    <w:p w:rsidR="00CD0058" w:rsidRPr="005E6C01" w:rsidRDefault="00CD0058" w:rsidP="00E97E38">
      <w:pPr>
        <w:spacing w:after="200" w:line="276" w:lineRule="auto"/>
        <w:rPr>
          <w:b/>
          <w:sz w:val="32"/>
          <w:szCs w:val="32"/>
          <w:u w:val="single"/>
        </w:rPr>
      </w:pPr>
      <w:r w:rsidRPr="005E6C01">
        <w:rPr>
          <w:b/>
          <w:sz w:val="32"/>
          <w:szCs w:val="32"/>
          <w:u w:val="single"/>
        </w:rPr>
        <w:lastRenderedPageBreak/>
        <w:t>Reporting of Crimes</w:t>
      </w:r>
    </w:p>
    <w:p w:rsidR="0032285D" w:rsidRDefault="0032285D" w:rsidP="0073408F">
      <w:pPr>
        <w:pStyle w:val="Default"/>
      </w:pPr>
    </w:p>
    <w:p w:rsidR="0073408F" w:rsidRPr="00442620" w:rsidRDefault="0073408F" w:rsidP="0073408F">
      <w:pPr>
        <w:pStyle w:val="Default"/>
      </w:pPr>
      <w:r w:rsidRPr="00442620">
        <w:t xml:space="preserve">The main office of The Department of Public Safety is located on the ground floor of the Campus Center in Horrigan Hall. </w:t>
      </w:r>
    </w:p>
    <w:p w:rsidR="0073408F" w:rsidRPr="00442620" w:rsidRDefault="0073408F" w:rsidP="0073408F">
      <w:pPr>
        <w:pStyle w:val="Default"/>
      </w:pPr>
    </w:p>
    <w:p w:rsidR="0073408F" w:rsidRPr="00442620" w:rsidRDefault="0073408F" w:rsidP="0073408F">
      <w:pPr>
        <w:pStyle w:val="Default"/>
      </w:pPr>
      <w:r w:rsidRPr="00442620">
        <w:t xml:space="preserve">The Department of Public Safety can be reached from on campus telephones at the four digit number 7777. Off campus, local callers can reach The Department of Public Safety at 502.272.7777; callers from long distance areas should dial (502) 272-7777. </w:t>
      </w:r>
    </w:p>
    <w:p w:rsidR="0073408F" w:rsidRPr="00442620" w:rsidRDefault="0073408F" w:rsidP="0073408F">
      <w:pPr>
        <w:pStyle w:val="Default"/>
      </w:pPr>
    </w:p>
    <w:p w:rsidR="0073408F" w:rsidRPr="00442620" w:rsidRDefault="0073408F" w:rsidP="0073408F">
      <w:pPr>
        <w:pStyle w:val="Default"/>
      </w:pPr>
      <w:r w:rsidRPr="00442620">
        <w:t xml:space="preserve">Bellarmine Campus is equipped with seven outdoor emergency telephones that are programmed to call The Department of Public Safety automatically when activated. Pressing the red button initiates an emergency call. </w:t>
      </w:r>
    </w:p>
    <w:p w:rsidR="0073408F" w:rsidRPr="00442620" w:rsidRDefault="0073408F" w:rsidP="0073408F">
      <w:pPr>
        <w:pStyle w:val="Default"/>
      </w:pPr>
    </w:p>
    <w:p w:rsidR="001F205F" w:rsidRDefault="0073408F" w:rsidP="0073408F">
      <w:pPr>
        <w:pStyle w:val="Default"/>
      </w:pPr>
      <w:r w:rsidRPr="00442620">
        <w:t xml:space="preserve">Courtesy phones, free of charge, are located in the lobbies or inside public areas of most university buildings. Students and employees can use these accessible telephones to call </w:t>
      </w:r>
      <w:r w:rsidR="001F205F">
        <w:t xml:space="preserve">The Department of Public Safety. </w:t>
      </w:r>
    </w:p>
    <w:p w:rsidR="006C12AA" w:rsidRDefault="006C12AA" w:rsidP="0073408F">
      <w:pPr>
        <w:pStyle w:val="Default"/>
      </w:pPr>
    </w:p>
    <w:p w:rsidR="008C42EC" w:rsidRDefault="001F205F" w:rsidP="0073408F">
      <w:pPr>
        <w:pStyle w:val="Default"/>
      </w:pPr>
      <w:r>
        <w:t xml:space="preserve"> </w:t>
      </w:r>
      <w:r w:rsidR="0073408F" w:rsidRPr="00442620">
        <w:t xml:space="preserve">The contact number of The Department of Public Safety is listed in the online office directory at </w:t>
      </w:r>
      <w:hyperlink r:id="rId16" w:history="1">
        <w:r w:rsidRPr="00A10F53">
          <w:rPr>
            <w:rStyle w:val="Hyperlink"/>
          </w:rPr>
          <w:t>http://www.bellarmine.edu/contact</w:t>
        </w:r>
      </w:hyperlink>
      <w:r w:rsidR="0073408F" w:rsidRPr="00442620">
        <w:t xml:space="preserve">.  It is included in the department’s brochures and university handbooks. </w:t>
      </w:r>
    </w:p>
    <w:p w:rsidR="008C42EC" w:rsidRDefault="008C42EC" w:rsidP="0073408F">
      <w:pPr>
        <w:pStyle w:val="Default"/>
      </w:pPr>
    </w:p>
    <w:p w:rsidR="0073408F" w:rsidRDefault="0073408F" w:rsidP="0073408F">
      <w:pPr>
        <w:pStyle w:val="Default"/>
      </w:pPr>
      <w:r w:rsidRPr="004350F8">
        <w:t xml:space="preserve">Anonymous Crime Report, which doesn’t require a name when reporting a policy violation or crime, is available at </w:t>
      </w:r>
      <w:hyperlink r:id="rId17" w:history="1">
        <w:r w:rsidRPr="004350F8">
          <w:rPr>
            <w:rStyle w:val="Hyperlink"/>
          </w:rPr>
          <w:t>http://www.bellarmine.edu/security/report/</w:t>
        </w:r>
      </w:hyperlink>
      <w:r w:rsidRPr="004350F8">
        <w:t>.</w:t>
      </w:r>
      <w:r w:rsidRPr="00442620">
        <w:t xml:space="preserve"> </w:t>
      </w:r>
    </w:p>
    <w:p w:rsidR="001F205F" w:rsidRDefault="001F205F" w:rsidP="0073408F">
      <w:pPr>
        <w:pStyle w:val="Default"/>
      </w:pPr>
    </w:p>
    <w:p w:rsidR="00963D30" w:rsidRDefault="00963D30" w:rsidP="001F205F">
      <w:pPr>
        <w:autoSpaceDE w:val="0"/>
        <w:autoSpaceDN w:val="0"/>
        <w:adjustRightInd w:val="0"/>
        <w:jc w:val="both"/>
        <w:rPr>
          <w:rFonts w:eastAsiaTheme="minorHAnsi"/>
          <w:b/>
          <w:bCs/>
        </w:rPr>
      </w:pPr>
    </w:p>
    <w:p w:rsidR="001F205F" w:rsidRDefault="001F205F" w:rsidP="001F205F">
      <w:pPr>
        <w:autoSpaceDE w:val="0"/>
        <w:autoSpaceDN w:val="0"/>
        <w:adjustRightInd w:val="0"/>
        <w:jc w:val="both"/>
        <w:rPr>
          <w:rFonts w:eastAsiaTheme="minorHAnsi"/>
          <w:b/>
          <w:bCs/>
        </w:rPr>
      </w:pPr>
      <w:r w:rsidRPr="001F205F">
        <w:rPr>
          <w:rFonts w:eastAsiaTheme="minorHAnsi"/>
          <w:b/>
          <w:bCs/>
        </w:rPr>
        <w:t>The Student’s Responsibility</w:t>
      </w:r>
    </w:p>
    <w:p w:rsidR="006C12AA" w:rsidRPr="001F205F" w:rsidRDefault="006C12AA" w:rsidP="001F205F">
      <w:pPr>
        <w:autoSpaceDE w:val="0"/>
        <w:autoSpaceDN w:val="0"/>
        <w:adjustRightInd w:val="0"/>
        <w:jc w:val="both"/>
        <w:rPr>
          <w:rFonts w:eastAsiaTheme="minorHAnsi"/>
          <w:b/>
          <w:bCs/>
        </w:rPr>
      </w:pPr>
    </w:p>
    <w:p w:rsidR="001F205F" w:rsidRPr="001F205F" w:rsidRDefault="001F205F" w:rsidP="001F205F">
      <w:pPr>
        <w:autoSpaceDE w:val="0"/>
        <w:autoSpaceDN w:val="0"/>
        <w:adjustRightInd w:val="0"/>
        <w:jc w:val="both"/>
        <w:rPr>
          <w:rFonts w:eastAsiaTheme="minorHAnsi"/>
        </w:rPr>
      </w:pPr>
      <w:r w:rsidRPr="001F205F">
        <w:rPr>
          <w:rFonts w:eastAsiaTheme="minorHAnsi"/>
        </w:rPr>
        <w:t>The cooperation and involvement of students themselves in a campus safety program</w:t>
      </w:r>
      <w:r>
        <w:rPr>
          <w:rFonts w:eastAsiaTheme="minorHAnsi"/>
        </w:rPr>
        <w:t xml:space="preserve"> </w:t>
      </w:r>
      <w:r w:rsidRPr="001F205F">
        <w:rPr>
          <w:rFonts w:eastAsiaTheme="minorHAnsi"/>
        </w:rPr>
        <w:t>is absolutely necessary. Students must assume responsibility for their own personal</w:t>
      </w:r>
      <w:r>
        <w:rPr>
          <w:rFonts w:eastAsiaTheme="minorHAnsi"/>
        </w:rPr>
        <w:t xml:space="preserve"> </w:t>
      </w:r>
      <w:r w:rsidRPr="001F205F">
        <w:rPr>
          <w:rFonts w:eastAsiaTheme="minorHAnsi"/>
        </w:rPr>
        <w:t>safety and the security of their personal belongings by taking simple, common</w:t>
      </w:r>
      <w:r>
        <w:rPr>
          <w:rFonts w:eastAsiaTheme="minorHAnsi"/>
        </w:rPr>
        <w:t xml:space="preserve"> </w:t>
      </w:r>
      <w:r w:rsidRPr="001F205F">
        <w:rPr>
          <w:rFonts w:eastAsiaTheme="minorHAnsi"/>
        </w:rPr>
        <w:t>sense precautions. For example, although the campus is well-lit, any student (male</w:t>
      </w:r>
      <w:r>
        <w:rPr>
          <w:rFonts w:eastAsiaTheme="minorHAnsi"/>
        </w:rPr>
        <w:t xml:space="preserve"> </w:t>
      </w:r>
      <w:r w:rsidRPr="001F205F">
        <w:rPr>
          <w:rFonts w:eastAsiaTheme="minorHAnsi"/>
        </w:rPr>
        <w:t>or female) may feel more comfortable traveling in pairs or using the Office of</w:t>
      </w:r>
      <w:r>
        <w:rPr>
          <w:rFonts w:eastAsiaTheme="minorHAnsi"/>
        </w:rPr>
        <w:t xml:space="preserve"> </w:t>
      </w:r>
      <w:r w:rsidRPr="001F205F">
        <w:rPr>
          <w:rFonts w:eastAsiaTheme="minorHAnsi"/>
        </w:rPr>
        <w:t>Public Safety’s Escort Service at night. Residence hall room doors should be kept</w:t>
      </w:r>
      <w:r>
        <w:rPr>
          <w:rFonts w:eastAsiaTheme="minorHAnsi"/>
        </w:rPr>
        <w:t xml:space="preserve"> </w:t>
      </w:r>
      <w:r w:rsidRPr="001F205F">
        <w:rPr>
          <w:rFonts w:eastAsiaTheme="minorHAnsi"/>
        </w:rPr>
        <w:t>locked when the room is unoccupied. Valuable items, such as stereos, cameras, and</w:t>
      </w:r>
      <w:r>
        <w:rPr>
          <w:rFonts w:eastAsiaTheme="minorHAnsi"/>
        </w:rPr>
        <w:t xml:space="preserve"> </w:t>
      </w:r>
      <w:r w:rsidRPr="001F205F">
        <w:rPr>
          <w:rFonts w:eastAsiaTheme="minorHAnsi"/>
        </w:rPr>
        <w:t>televisions should be marked with engraving instruments provided by the Office</w:t>
      </w:r>
    </w:p>
    <w:p w:rsidR="001F205F" w:rsidRPr="001F205F" w:rsidRDefault="001F205F" w:rsidP="001F205F">
      <w:pPr>
        <w:autoSpaceDE w:val="0"/>
        <w:autoSpaceDN w:val="0"/>
        <w:adjustRightInd w:val="0"/>
        <w:jc w:val="both"/>
        <w:rPr>
          <w:b/>
          <w:color w:val="000000"/>
        </w:rPr>
      </w:pPr>
      <w:r w:rsidRPr="001F205F">
        <w:rPr>
          <w:rFonts w:eastAsiaTheme="minorHAnsi"/>
        </w:rPr>
        <w:t>of Public Safety at no charge. Bicycles should be secured in the bicycle rack with</w:t>
      </w:r>
      <w:r>
        <w:rPr>
          <w:rFonts w:eastAsiaTheme="minorHAnsi"/>
        </w:rPr>
        <w:t xml:space="preserve"> </w:t>
      </w:r>
      <w:r w:rsidRPr="001F205F">
        <w:rPr>
          <w:rFonts w:eastAsiaTheme="minorHAnsi"/>
        </w:rPr>
        <w:t>a sturdy lock. Students with cars should keep their vehicles locked at all times.</w:t>
      </w:r>
      <w:r>
        <w:rPr>
          <w:rFonts w:eastAsiaTheme="minorHAnsi"/>
        </w:rPr>
        <w:t xml:space="preserve"> </w:t>
      </w:r>
      <w:r w:rsidRPr="001F205F">
        <w:rPr>
          <w:rFonts w:eastAsiaTheme="minorHAnsi"/>
        </w:rPr>
        <w:t>Valuables should be locked in the trunk. Students should report any suspicious</w:t>
      </w:r>
      <w:r>
        <w:rPr>
          <w:rFonts w:eastAsiaTheme="minorHAnsi"/>
        </w:rPr>
        <w:t xml:space="preserve"> </w:t>
      </w:r>
      <w:r w:rsidRPr="001F205F">
        <w:rPr>
          <w:rFonts w:eastAsiaTheme="minorHAnsi"/>
        </w:rPr>
        <w:t>looking</w:t>
      </w:r>
      <w:r>
        <w:rPr>
          <w:rFonts w:eastAsiaTheme="minorHAnsi"/>
        </w:rPr>
        <w:t xml:space="preserve"> </w:t>
      </w:r>
      <w:r w:rsidRPr="001F205F">
        <w:rPr>
          <w:rFonts w:eastAsiaTheme="minorHAnsi"/>
        </w:rPr>
        <w:t>individuals and any unusual incidents to a Security Officer.</w:t>
      </w:r>
      <w:r>
        <w:rPr>
          <w:rFonts w:eastAsiaTheme="minorHAnsi"/>
        </w:rPr>
        <w:t xml:space="preserve">  (</w:t>
      </w:r>
      <w:r w:rsidR="00512DA2">
        <w:rPr>
          <w:rFonts w:eastAsiaTheme="minorHAnsi"/>
        </w:rPr>
        <w:t xml:space="preserve">See </w:t>
      </w:r>
      <w:r w:rsidR="00512DA2" w:rsidRPr="0054619E">
        <w:rPr>
          <w:rFonts w:eastAsiaTheme="minorHAnsi"/>
          <w:i/>
        </w:rPr>
        <w:t>Student H</w:t>
      </w:r>
      <w:r w:rsidRPr="0054619E">
        <w:rPr>
          <w:rFonts w:eastAsiaTheme="minorHAnsi"/>
          <w:i/>
        </w:rPr>
        <w:t>andbook</w:t>
      </w:r>
      <w:r>
        <w:rPr>
          <w:rFonts w:eastAsiaTheme="minorHAnsi"/>
        </w:rPr>
        <w:t xml:space="preserve"> pages 58 &amp; 59)</w:t>
      </w:r>
    </w:p>
    <w:p w:rsidR="00092E23" w:rsidRDefault="00F32A60">
      <w:r>
        <w:t xml:space="preserve"> </w:t>
      </w:r>
    </w:p>
    <w:p w:rsidR="00963D30" w:rsidRDefault="00963D30" w:rsidP="00F32A60">
      <w:pPr>
        <w:autoSpaceDE w:val="0"/>
        <w:autoSpaceDN w:val="0"/>
        <w:adjustRightInd w:val="0"/>
        <w:jc w:val="both"/>
        <w:rPr>
          <w:rFonts w:eastAsiaTheme="minorHAnsi"/>
          <w:b/>
          <w:bCs/>
        </w:rPr>
      </w:pPr>
    </w:p>
    <w:p w:rsidR="00B10AF6" w:rsidRDefault="00B10AF6" w:rsidP="00F32A60">
      <w:pPr>
        <w:autoSpaceDE w:val="0"/>
        <w:autoSpaceDN w:val="0"/>
        <w:adjustRightInd w:val="0"/>
        <w:jc w:val="both"/>
        <w:rPr>
          <w:rFonts w:eastAsiaTheme="minorHAnsi"/>
          <w:b/>
          <w:bCs/>
        </w:rPr>
      </w:pPr>
    </w:p>
    <w:p w:rsidR="00F32A60" w:rsidRDefault="00F32A60" w:rsidP="00F32A60">
      <w:pPr>
        <w:autoSpaceDE w:val="0"/>
        <w:autoSpaceDN w:val="0"/>
        <w:adjustRightInd w:val="0"/>
        <w:jc w:val="both"/>
        <w:rPr>
          <w:rFonts w:eastAsiaTheme="minorHAnsi"/>
          <w:b/>
          <w:bCs/>
        </w:rPr>
      </w:pPr>
      <w:r>
        <w:rPr>
          <w:rFonts w:eastAsiaTheme="minorHAnsi"/>
          <w:b/>
          <w:bCs/>
        </w:rPr>
        <w:t xml:space="preserve">Faculty and Staff </w:t>
      </w:r>
    </w:p>
    <w:p w:rsidR="00F32A60" w:rsidRDefault="00F32A60" w:rsidP="00F32A60">
      <w:pPr>
        <w:autoSpaceDE w:val="0"/>
        <w:autoSpaceDN w:val="0"/>
        <w:adjustRightInd w:val="0"/>
        <w:jc w:val="both"/>
        <w:rPr>
          <w:rFonts w:eastAsiaTheme="minorHAnsi"/>
          <w:b/>
          <w:bCs/>
        </w:rPr>
      </w:pPr>
    </w:p>
    <w:p w:rsidR="007F756D" w:rsidRDefault="00F32A60" w:rsidP="007F756D">
      <w:pPr>
        <w:autoSpaceDE w:val="0"/>
        <w:autoSpaceDN w:val="0"/>
        <w:adjustRightInd w:val="0"/>
        <w:jc w:val="both"/>
      </w:pPr>
      <w:r w:rsidRPr="00F32A60">
        <w:t>Bellarmine is committed to providing a safe and healthful work environment for employees, students, and</w:t>
      </w:r>
      <w:r>
        <w:rPr>
          <w:sz w:val="22"/>
          <w:szCs w:val="22"/>
        </w:rPr>
        <w:t xml:space="preserve"> </w:t>
      </w:r>
      <w:r w:rsidRPr="00F32A60">
        <w:t xml:space="preserve">visitors. </w:t>
      </w:r>
      <w:r w:rsidR="000F4229" w:rsidRPr="000F4229">
        <w:t xml:space="preserve">Bellarmine is committed to preventing workplace violence and to </w:t>
      </w:r>
      <w:r w:rsidR="000F4229" w:rsidRPr="000F4229">
        <w:lastRenderedPageBreak/>
        <w:t xml:space="preserve">maintaining a safe work environment. </w:t>
      </w:r>
      <w:r w:rsidR="000F4229">
        <w:t xml:space="preserve"> </w:t>
      </w:r>
      <w:r w:rsidR="007F756D" w:rsidRPr="00F32A60">
        <w:t xml:space="preserve">The </w:t>
      </w:r>
      <w:r w:rsidR="003D0625">
        <w:t xml:space="preserve">Public Safety Department </w:t>
      </w:r>
      <w:r w:rsidR="007F756D" w:rsidRPr="00F32A60">
        <w:t xml:space="preserve">has responsibility for implementing, administering, monitoring, and evaluating the safety programs on campus. Its success depends on the alertness and personal commitment of all. </w:t>
      </w:r>
    </w:p>
    <w:p w:rsidR="006D5202" w:rsidRDefault="006D5202" w:rsidP="007F756D">
      <w:pPr>
        <w:autoSpaceDE w:val="0"/>
        <w:autoSpaceDN w:val="0"/>
        <w:adjustRightInd w:val="0"/>
        <w:jc w:val="both"/>
      </w:pPr>
    </w:p>
    <w:p w:rsidR="007833B2" w:rsidRDefault="006D5202" w:rsidP="00F32A60">
      <w:pPr>
        <w:autoSpaceDE w:val="0"/>
        <w:autoSpaceDN w:val="0"/>
        <w:adjustRightInd w:val="0"/>
        <w:jc w:val="both"/>
      </w:pPr>
      <w:r>
        <w:t>Employees should report criminal offenses that occur on campus to the Director of Public Safety or any employee of t</w:t>
      </w:r>
      <w:r w:rsidR="008C42EC">
        <w:t xml:space="preserve">he Department of Public Safety.  </w:t>
      </w:r>
      <w:r w:rsidR="000F4229">
        <w:t xml:space="preserve">The employee handbook outlines Bellarmine’s policies and procedures in regards to workplace safety and workplace violence.  The </w:t>
      </w:r>
      <w:r w:rsidR="007F756D">
        <w:t>information</w:t>
      </w:r>
      <w:r w:rsidR="000F4229">
        <w:t xml:space="preserve"> can be found on pages 38 &amp; 39 of the</w:t>
      </w:r>
      <w:r w:rsidR="007F756D">
        <w:t xml:space="preserve"> </w:t>
      </w:r>
      <w:r w:rsidR="0054619E">
        <w:rPr>
          <w:i/>
        </w:rPr>
        <w:t>S</w:t>
      </w:r>
      <w:r w:rsidR="007F756D" w:rsidRPr="0054619E">
        <w:rPr>
          <w:i/>
        </w:rPr>
        <w:t>taff</w:t>
      </w:r>
      <w:r w:rsidR="000F4229" w:rsidRPr="0054619E">
        <w:rPr>
          <w:i/>
        </w:rPr>
        <w:t xml:space="preserve"> </w:t>
      </w:r>
      <w:r w:rsidR="0054619E">
        <w:rPr>
          <w:i/>
        </w:rPr>
        <w:t>H</w:t>
      </w:r>
      <w:r w:rsidR="000F4229" w:rsidRPr="0054619E">
        <w:rPr>
          <w:i/>
        </w:rPr>
        <w:t>andbook</w:t>
      </w:r>
      <w:r w:rsidR="000F4229">
        <w:t xml:space="preserve">.  </w:t>
      </w:r>
    </w:p>
    <w:p w:rsidR="006C0D8C" w:rsidRDefault="006C0D8C" w:rsidP="0073408F">
      <w:pPr>
        <w:autoSpaceDE w:val="0"/>
        <w:autoSpaceDN w:val="0"/>
        <w:adjustRightInd w:val="0"/>
      </w:pPr>
    </w:p>
    <w:p w:rsidR="00092E23" w:rsidRDefault="00092E23" w:rsidP="0073408F">
      <w:pPr>
        <w:autoSpaceDE w:val="0"/>
        <w:autoSpaceDN w:val="0"/>
        <w:adjustRightInd w:val="0"/>
      </w:pPr>
    </w:p>
    <w:p w:rsidR="00092E23" w:rsidRDefault="00092E23" w:rsidP="0073408F">
      <w:pPr>
        <w:autoSpaceDE w:val="0"/>
        <w:autoSpaceDN w:val="0"/>
        <w:adjustRightInd w:val="0"/>
      </w:pPr>
      <w:r>
        <w:t xml:space="preserve">Both students and employees are made aware of campus security procedures as well as practices to insure personal safety and the safety of those around them through a variety of offerings including, safety alerts and bulletins boards, safety seminars held on campus during safety week in October, and Crossroads.  Students and employees are provided with the department of Public </w:t>
      </w:r>
      <w:r w:rsidR="003D0625">
        <w:t>S</w:t>
      </w:r>
      <w:r>
        <w:t xml:space="preserve">afety brochure which includes safety tips.  Information is also posted on the department of Public Safety website </w:t>
      </w:r>
      <w:r w:rsidR="00E17C70">
        <w:t xml:space="preserve">at </w:t>
      </w:r>
      <w:hyperlink r:id="rId18" w:history="1">
        <w:r w:rsidRPr="00A27E7B">
          <w:rPr>
            <w:rStyle w:val="Hyperlink"/>
          </w:rPr>
          <w:t>www.bellarmine.edu/security</w:t>
        </w:r>
      </w:hyperlink>
      <w:r>
        <w:t>.</w:t>
      </w:r>
    </w:p>
    <w:p w:rsidR="00092E23" w:rsidRDefault="00092E23" w:rsidP="0073408F">
      <w:pPr>
        <w:autoSpaceDE w:val="0"/>
        <w:autoSpaceDN w:val="0"/>
        <w:adjustRightInd w:val="0"/>
      </w:pPr>
    </w:p>
    <w:p w:rsidR="00D0154E" w:rsidRDefault="00D0154E" w:rsidP="0073408F">
      <w:pPr>
        <w:autoSpaceDE w:val="0"/>
        <w:autoSpaceDN w:val="0"/>
        <w:adjustRightInd w:val="0"/>
      </w:pPr>
    </w:p>
    <w:p w:rsidR="005E6C01" w:rsidRDefault="00D0154E" w:rsidP="0073408F">
      <w:pPr>
        <w:autoSpaceDE w:val="0"/>
        <w:autoSpaceDN w:val="0"/>
        <w:adjustRightInd w:val="0"/>
        <w:rPr>
          <w:rFonts w:eastAsiaTheme="minorHAnsi"/>
          <w:b/>
          <w:sz w:val="32"/>
          <w:szCs w:val="32"/>
          <w:u w:val="single"/>
        </w:rPr>
      </w:pPr>
      <w:r>
        <w:rPr>
          <w:rFonts w:eastAsiaTheme="minorHAnsi"/>
          <w:b/>
          <w:sz w:val="32"/>
          <w:szCs w:val="32"/>
          <w:u w:val="single"/>
        </w:rPr>
        <w:t xml:space="preserve">Off  Campus </w:t>
      </w:r>
      <w:r w:rsidR="00CA7E17">
        <w:rPr>
          <w:rFonts w:eastAsiaTheme="minorHAnsi"/>
          <w:b/>
          <w:sz w:val="32"/>
          <w:szCs w:val="32"/>
          <w:u w:val="single"/>
        </w:rPr>
        <w:t>Activities</w:t>
      </w:r>
      <w:r>
        <w:rPr>
          <w:rFonts w:eastAsiaTheme="minorHAnsi"/>
          <w:b/>
          <w:sz w:val="32"/>
          <w:szCs w:val="32"/>
          <w:u w:val="single"/>
        </w:rPr>
        <w:t xml:space="preserve"> of Student Organizations</w:t>
      </w:r>
    </w:p>
    <w:p w:rsidR="00D0154E" w:rsidRDefault="00D0154E" w:rsidP="0073408F">
      <w:pPr>
        <w:autoSpaceDE w:val="0"/>
        <w:autoSpaceDN w:val="0"/>
        <w:adjustRightInd w:val="0"/>
        <w:rPr>
          <w:rFonts w:eastAsiaTheme="minorHAnsi"/>
          <w:b/>
          <w:sz w:val="32"/>
          <w:szCs w:val="32"/>
          <w:u w:val="single"/>
        </w:rPr>
      </w:pPr>
    </w:p>
    <w:p w:rsidR="00D0154E" w:rsidRDefault="00EF49D5" w:rsidP="0073408F">
      <w:pPr>
        <w:autoSpaceDE w:val="0"/>
        <w:autoSpaceDN w:val="0"/>
        <w:adjustRightInd w:val="0"/>
        <w:rPr>
          <w:rFonts w:eastAsiaTheme="minorHAnsi"/>
          <w:b/>
          <w:sz w:val="32"/>
          <w:szCs w:val="32"/>
          <w:u w:val="single"/>
        </w:rPr>
      </w:pPr>
      <w:r>
        <w:t xml:space="preserve">Students are encouraged to report any criminal activity to the local Law Enforcement Agency having jurisdiction of any location where official student organizations are engaged in off campus activities. The Department of Public safety will assist students in acquiring Law </w:t>
      </w:r>
      <w:r w:rsidR="003D0625">
        <w:t>E</w:t>
      </w:r>
      <w:r>
        <w:t xml:space="preserve">nforcement assistance, if requested.  </w:t>
      </w:r>
    </w:p>
    <w:p w:rsidR="00D0154E" w:rsidRDefault="00D0154E" w:rsidP="0073408F">
      <w:pPr>
        <w:autoSpaceDE w:val="0"/>
        <w:autoSpaceDN w:val="0"/>
        <w:adjustRightInd w:val="0"/>
        <w:rPr>
          <w:rFonts w:eastAsiaTheme="minorHAnsi"/>
          <w:b/>
          <w:sz w:val="32"/>
          <w:szCs w:val="32"/>
          <w:u w:val="single"/>
        </w:rPr>
      </w:pPr>
    </w:p>
    <w:p w:rsidR="00D0154E" w:rsidRDefault="00D0154E" w:rsidP="0073408F">
      <w:pPr>
        <w:autoSpaceDE w:val="0"/>
        <w:autoSpaceDN w:val="0"/>
        <w:adjustRightInd w:val="0"/>
        <w:rPr>
          <w:rFonts w:eastAsiaTheme="minorHAnsi"/>
          <w:b/>
          <w:u w:val="single"/>
        </w:rPr>
      </w:pPr>
    </w:p>
    <w:p w:rsidR="0073408F" w:rsidRPr="005E6C01" w:rsidRDefault="0073408F" w:rsidP="0073408F">
      <w:pPr>
        <w:autoSpaceDE w:val="0"/>
        <w:autoSpaceDN w:val="0"/>
        <w:adjustRightInd w:val="0"/>
        <w:rPr>
          <w:rFonts w:eastAsiaTheme="minorHAnsi"/>
          <w:b/>
          <w:sz w:val="32"/>
          <w:szCs w:val="32"/>
          <w:u w:val="single"/>
        </w:rPr>
      </w:pPr>
      <w:r w:rsidRPr="005E6C01">
        <w:rPr>
          <w:rFonts w:eastAsiaTheme="minorHAnsi"/>
          <w:b/>
          <w:sz w:val="32"/>
          <w:szCs w:val="32"/>
          <w:u w:val="single"/>
        </w:rPr>
        <w:t>Timely Warning Policy - SAFETY ALERTS</w:t>
      </w:r>
    </w:p>
    <w:p w:rsidR="006C0D8C" w:rsidRPr="00442620" w:rsidRDefault="006C0D8C" w:rsidP="0073408F">
      <w:pPr>
        <w:autoSpaceDE w:val="0"/>
        <w:autoSpaceDN w:val="0"/>
        <w:adjustRightInd w:val="0"/>
        <w:rPr>
          <w:rFonts w:eastAsiaTheme="minorHAnsi"/>
        </w:rPr>
      </w:pPr>
    </w:p>
    <w:p w:rsidR="007008C3" w:rsidRDefault="006C12AA" w:rsidP="006C0D8C">
      <w:pPr>
        <w:autoSpaceDE w:val="0"/>
        <w:autoSpaceDN w:val="0"/>
        <w:adjustRightInd w:val="0"/>
        <w:rPr>
          <w:rFonts w:eastAsiaTheme="minorHAnsi"/>
        </w:rPr>
      </w:pPr>
      <w:r w:rsidRPr="006C12AA">
        <w:rPr>
          <w:rFonts w:eastAsiaTheme="minorHAnsi"/>
        </w:rPr>
        <w:t>The purpose of the Safety Alerts bulletins is to notify the University community</w:t>
      </w:r>
      <w:r>
        <w:rPr>
          <w:rFonts w:eastAsiaTheme="minorHAnsi"/>
        </w:rPr>
        <w:t xml:space="preserve"> </w:t>
      </w:r>
      <w:r w:rsidRPr="006C12AA">
        <w:rPr>
          <w:rFonts w:eastAsiaTheme="minorHAnsi"/>
        </w:rPr>
        <w:t>of a potentially harmful situation and to inform members of possible precautionary</w:t>
      </w:r>
      <w:r>
        <w:rPr>
          <w:rFonts w:eastAsiaTheme="minorHAnsi"/>
        </w:rPr>
        <w:t xml:space="preserve"> </w:t>
      </w:r>
      <w:r w:rsidRPr="006C12AA">
        <w:rPr>
          <w:rFonts w:eastAsiaTheme="minorHAnsi"/>
        </w:rPr>
        <w:t>measures. The University community will be warned about potentially unsafe,</w:t>
      </w:r>
      <w:r>
        <w:rPr>
          <w:rFonts w:eastAsiaTheme="minorHAnsi"/>
        </w:rPr>
        <w:t xml:space="preserve"> </w:t>
      </w:r>
      <w:r w:rsidRPr="006C12AA">
        <w:rPr>
          <w:rFonts w:eastAsiaTheme="minorHAnsi"/>
        </w:rPr>
        <w:t>harmful, or threatening conditions in the University and/or surrounding community</w:t>
      </w:r>
      <w:r>
        <w:rPr>
          <w:rFonts w:eastAsiaTheme="minorHAnsi"/>
        </w:rPr>
        <w:t xml:space="preserve"> </w:t>
      </w:r>
      <w:r w:rsidRPr="006C12AA">
        <w:rPr>
          <w:rFonts w:eastAsiaTheme="minorHAnsi"/>
        </w:rPr>
        <w:t>if/when they arise. Safety Alert text messages and email messages are</w:t>
      </w:r>
      <w:r>
        <w:rPr>
          <w:rFonts w:eastAsiaTheme="minorHAnsi"/>
        </w:rPr>
        <w:t xml:space="preserve"> </w:t>
      </w:r>
      <w:r w:rsidRPr="006C12AA">
        <w:rPr>
          <w:rFonts w:eastAsiaTheme="minorHAnsi"/>
        </w:rPr>
        <w:t>sent to all students, faculty, and staff who register their cell phones and to those</w:t>
      </w:r>
      <w:r>
        <w:rPr>
          <w:rFonts w:eastAsiaTheme="minorHAnsi"/>
        </w:rPr>
        <w:t xml:space="preserve"> </w:t>
      </w:r>
      <w:r w:rsidRPr="006C12AA">
        <w:rPr>
          <w:rFonts w:eastAsiaTheme="minorHAnsi"/>
        </w:rPr>
        <w:t>who have computer access.</w:t>
      </w:r>
      <w:r>
        <w:rPr>
          <w:rFonts w:eastAsiaTheme="minorHAnsi"/>
        </w:rPr>
        <w:t xml:space="preserve"> </w:t>
      </w:r>
      <w:r w:rsidR="00BB5CB5">
        <w:rPr>
          <w:rFonts w:eastAsiaTheme="minorHAnsi"/>
        </w:rPr>
        <w:t xml:space="preserve">Text Message alerts are tested annually. </w:t>
      </w:r>
      <w:r>
        <w:rPr>
          <w:rFonts w:eastAsiaTheme="minorHAnsi"/>
        </w:rPr>
        <w:t xml:space="preserve"> </w:t>
      </w:r>
      <w:r w:rsidRPr="006C12AA">
        <w:rPr>
          <w:rFonts w:eastAsiaTheme="minorHAnsi"/>
        </w:rPr>
        <w:t>The safety of members of the Bellarmine University community is very</w:t>
      </w:r>
      <w:r>
        <w:rPr>
          <w:rFonts w:eastAsiaTheme="minorHAnsi"/>
        </w:rPr>
        <w:t xml:space="preserve"> </w:t>
      </w:r>
      <w:r w:rsidRPr="006C12AA">
        <w:rPr>
          <w:rFonts w:eastAsiaTheme="minorHAnsi"/>
        </w:rPr>
        <w:t>important. If the student is aware of behaviors/conditions that may be harmful</w:t>
      </w:r>
      <w:r w:rsidR="00BB5CB5">
        <w:rPr>
          <w:rFonts w:eastAsiaTheme="minorHAnsi"/>
        </w:rPr>
        <w:t xml:space="preserve"> </w:t>
      </w:r>
      <w:r w:rsidRPr="006C12AA">
        <w:rPr>
          <w:rFonts w:eastAsiaTheme="minorHAnsi"/>
        </w:rPr>
        <w:t>to others, he/she should notify the Office of Public Safety (502.</w:t>
      </w:r>
      <w:r>
        <w:rPr>
          <w:rFonts w:eastAsiaTheme="minorHAnsi"/>
        </w:rPr>
        <w:t>272-7777</w:t>
      </w:r>
      <w:r w:rsidRPr="006C12AA">
        <w:rPr>
          <w:rFonts w:eastAsiaTheme="minorHAnsi"/>
        </w:rPr>
        <w:t>) and</w:t>
      </w:r>
      <w:r w:rsidR="00BB5CB5" w:rsidRPr="006C12AA">
        <w:rPr>
          <w:rFonts w:eastAsiaTheme="minorHAnsi"/>
        </w:rPr>
        <w:t>/</w:t>
      </w:r>
      <w:r w:rsidR="00BB5CB5">
        <w:rPr>
          <w:rFonts w:eastAsiaTheme="minorHAnsi"/>
        </w:rPr>
        <w:t xml:space="preserve"> or</w:t>
      </w:r>
      <w:r w:rsidRPr="006C12AA">
        <w:rPr>
          <w:rFonts w:eastAsiaTheme="minorHAnsi"/>
        </w:rPr>
        <w:t xml:space="preserve"> the Dean of Students (502.</w:t>
      </w:r>
      <w:r>
        <w:rPr>
          <w:rFonts w:eastAsiaTheme="minorHAnsi"/>
        </w:rPr>
        <w:t>27</w:t>
      </w:r>
      <w:r w:rsidRPr="006C12AA">
        <w:rPr>
          <w:rFonts w:eastAsiaTheme="minorHAnsi"/>
        </w:rPr>
        <w:t>2.8150).</w:t>
      </w:r>
      <w:r>
        <w:rPr>
          <w:rFonts w:eastAsiaTheme="minorHAnsi"/>
        </w:rPr>
        <w:t xml:space="preserve">  (</w:t>
      </w:r>
      <w:r w:rsidRPr="0054619E">
        <w:rPr>
          <w:rFonts w:eastAsiaTheme="minorHAnsi"/>
          <w:i/>
        </w:rPr>
        <w:t>Student Handbook</w:t>
      </w:r>
      <w:r>
        <w:rPr>
          <w:rFonts w:eastAsiaTheme="minorHAnsi"/>
        </w:rPr>
        <w:t xml:space="preserve"> page 59)</w:t>
      </w:r>
    </w:p>
    <w:p w:rsidR="00BB5CB5" w:rsidRDefault="00BB5CB5" w:rsidP="006C0D8C">
      <w:pPr>
        <w:autoSpaceDE w:val="0"/>
        <w:autoSpaceDN w:val="0"/>
        <w:adjustRightInd w:val="0"/>
        <w:rPr>
          <w:rFonts w:eastAsiaTheme="minorHAnsi"/>
        </w:rPr>
      </w:pPr>
    </w:p>
    <w:p w:rsidR="00BB5CB5" w:rsidRDefault="00BB5CB5" w:rsidP="00BB5CB5">
      <w:pPr>
        <w:tabs>
          <w:tab w:val="right" w:leader="dot" w:pos="7920"/>
        </w:tabs>
      </w:pPr>
    </w:p>
    <w:p w:rsidR="00BB5CB5" w:rsidRDefault="00BB5CB5" w:rsidP="00BB5CB5">
      <w:pPr>
        <w:tabs>
          <w:tab w:val="right" w:leader="dot" w:pos="7920"/>
        </w:tabs>
      </w:pPr>
    </w:p>
    <w:p w:rsidR="00BB5CB5" w:rsidRDefault="00BB5CB5" w:rsidP="00BB5CB5">
      <w:pPr>
        <w:tabs>
          <w:tab w:val="right" w:leader="dot" w:pos="7920"/>
        </w:tabs>
      </w:pPr>
      <w:r>
        <w:rPr>
          <w:rFonts w:eastAsiaTheme="minorHAnsi"/>
          <w:b/>
          <w:sz w:val="32"/>
          <w:szCs w:val="32"/>
          <w:u w:val="single"/>
        </w:rPr>
        <w:t xml:space="preserve">Text Message </w:t>
      </w:r>
      <w:r w:rsidRPr="005E6C01">
        <w:rPr>
          <w:rFonts w:eastAsiaTheme="minorHAnsi"/>
          <w:b/>
          <w:sz w:val="32"/>
          <w:szCs w:val="32"/>
          <w:u w:val="single"/>
        </w:rPr>
        <w:t>Safety Alerts</w:t>
      </w:r>
      <w:r>
        <w:rPr>
          <w:rFonts w:eastAsiaTheme="minorHAnsi"/>
          <w:b/>
          <w:sz w:val="32"/>
          <w:szCs w:val="32"/>
          <w:u w:val="single"/>
        </w:rPr>
        <w:t xml:space="preserve"> Procedures</w:t>
      </w:r>
    </w:p>
    <w:p w:rsidR="00BB5CB5" w:rsidRDefault="00BB5CB5" w:rsidP="00BB5CB5">
      <w:pPr>
        <w:tabs>
          <w:tab w:val="right" w:leader="dot" w:pos="7920"/>
        </w:tabs>
        <w:rPr>
          <w:b/>
        </w:rPr>
      </w:pPr>
      <w:r>
        <w:t>The Department of Public Safety under the guidance of the Department Director will investigate and collect information for all reported incidents. This information will be shared with those who are responsible for activating the campus notification system.</w:t>
      </w:r>
    </w:p>
    <w:p w:rsidR="00BB5CB5" w:rsidRDefault="00BB5CB5" w:rsidP="00BB5CB5">
      <w:pPr>
        <w:tabs>
          <w:tab w:val="right" w:leader="dot" w:pos="7920"/>
        </w:tabs>
        <w:rPr>
          <w:b/>
        </w:rPr>
      </w:pPr>
    </w:p>
    <w:p w:rsidR="00BB5CB5" w:rsidRDefault="00BB5CB5" w:rsidP="00BB5CB5">
      <w:pPr>
        <w:tabs>
          <w:tab w:val="right" w:leader="dot" w:pos="7920"/>
        </w:tabs>
        <w:rPr>
          <w:b/>
        </w:rPr>
      </w:pPr>
      <w:r w:rsidRPr="00BB3DF6">
        <w:rPr>
          <w:b/>
        </w:rPr>
        <w:t>Persons Responsible for activating the notification</w:t>
      </w:r>
      <w:r>
        <w:rPr>
          <w:b/>
        </w:rPr>
        <w:t xml:space="preserve"> system</w:t>
      </w:r>
      <w:r w:rsidRPr="00BB3DF6">
        <w:rPr>
          <w:b/>
        </w:rPr>
        <w:t xml:space="preserve">: </w:t>
      </w:r>
    </w:p>
    <w:p w:rsidR="00BB5CB5" w:rsidRDefault="00BB5CB5" w:rsidP="00BB5CB5">
      <w:pPr>
        <w:tabs>
          <w:tab w:val="right" w:leader="dot" w:pos="7920"/>
        </w:tabs>
        <w:rPr>
          <w:b/>
        </w:rPr>
      </w:pPr>
    </w:p>
    <w:p w:rsidR="00BB5CB5" w:rsidRDefault="00BB5CB5" w:rsidP="00BB5CB5">
      <w:pPr>
        <w:pStyle w:val="ListParagraph"/>
        <w:numPr>
          <w:ilvl w:val="0"/>
          <w:numId w:val="19"/>
        </w:numPr>
        <w:tabs>
          <w:tab w:val="right" w:leader="dot" w:pos="7920"/>
        </w:tabs>
      </w:pPr>
      <w:r>
        <w:t>Senior Vice President Academic Affairs   (272-8160)</w:t>
      </w:r>
    </w:p>
    <w:p w:rsidR="00BB5CB5" w:rsidRDefault="00BB5CB5" w:rsidP="00BB5CB5">
      <w:pPr>
        <w:pStyle w:val="ListParagraph"/>
        <w:numPr>
          <w:ilvl w:val="0"/>
          <w:numId w:val="19"/>
        </w:numPr>
        <w:tabs>
          <w:tab w:val="right" w:leader="dot" w:pos="7920"/>
        </w:tabs>
      </w:pPr>
      <w:r>
        <w:t xml:space="preserve">Vice President Academic and Student Life (272-8304) </w:t>
      </w:r>
    </w:p>
    <w:p w:rsidR="00BB5CB5" w:rsidRDefault="00BB5CB5" w:rsidP="00BB5CB5">
      <w:pPr>
        <w:pStyle w:val="ListParagraph"/>
        <w:numPr>
          <w:ilvl w:val="0"/>
          <w:numId w:val="19"/>
        </w:numPr>
        <w:tabs>
          <w:tab w:val="right" w:leader="dot" w:pos="7920"/>
        </w:tabs>
      </w:pPr>
      <w:r>
        <w:t xml:space="preserve">Vice President </w:t>
      </w:r>
      <w:r w:rsidR="00C41D6F">
        <w:t xml:space="preserve">of </w:t>
      </w:r>
      <w:r>
        <w:t>Communications and Public Affairs (272-8046)</w:t>
      </w:r>
    </w:p>
    <w:p w:rsidR="00BB5CB5" w:rsidRDefault="00BB5CB5" w:rsidP="00BB5CB5">
      <w:pPr>
        <w:pStyle w:val="ListParagraph"/>
        <w:numPr>
          <w:ilvl w:val="0"/>
          <w:numId w:val="19"/>
        </w:numPr>
        <w:tabs>
          <w:tab w:val="right" w:leader="dot" w:pos="7920"/>
        </w:tabs>
      </w:pPr>
      <w:r>
        <w:t>Director of Information Services (272-8098)</w:t>
      </w:r>
    </w:p>
    <w:p w:rsidR="00BB5CB5" w:rsidRDefault="00BB5CB5" w:rsidP="006C0D8C">
      <w:pPr>
        <w:autoSpaceDE w:val="0"/>
        <w:autoSpaceDN w:val="0"/>
        <w:adjustRightInd w:val="0"/>
        <w:rPr>
          <w:rFonts w:eastAsiaTheme="minorHAnsi"/>
        </w:rPr>
      </w:pPr>
    </w:p>
    <w:p w:rsidR="00BB5CB5" w:rsidRPr="00442620" w:rsidRDefault="00BB5CB5" w:rsidP="006C0D8C">
      <w:pPr>
        <w:autoSpaceDE w:val="0"/>
        <w:autoSpaceDN w:val="0"/>
        <w:adjustRightInd w:val="0"/>
        <w:rPr>
          <w:rFonts w:eastAsiaTheme="minorHAnsi"/>
          <w:b/>
        </w:rPr>
      </w:pPr>
    </w:p>
    <w:p w:rsidR="00EF1F2B" w:rsidRDefault="00EF1F2B" w:rsidP="006C0D8C">
      <w:pPr>
        <w:autoSpaceDE w:val="0"/>
        <w:autoSpaceDN w:val="0"/>
        <w:adjustRightInd w:val="0"/>
        <w:rPr>
          <w:rFonts w:eastAsiaTheme="minorHAnsi"/>
          <w:b/>
          <w:u w:val="single"/>
        </w:rPr>
      </w:pPr>
    </w:p>
    <w:p w:rsidR="00EF1F2B" w:rsidRDefault="00EF1F2B" w:rsidP="006C0D8C">
      <w:pPr>
        <w:autoSpaceDE w:val="0"/>
        <w:autoSpaceDN w:val="0"/>
        <w:adjustRightInd w:val="0"/>
        <w:rPr>
          <w:rFonts w:eastAsiaTheme="minorHAnsi"/>
          <w:b/>
          <w:u w:val="single"/>
        </w:rPr>
      </w:pPr>
    </w:p>
    <w:p w:rsidR="006C0D8C" w:rsidRPr="005E6C01" w:rsidRDefault="006C0D8C" w:rsidP="006C0D8C">
      <w:pPr>
        <w:autoSpaceDE w:val="0"/>
        <w:autoSpaceDN w:val="0"/>
        <w:adjustRightInd w:val="0"/>
        <w:rPr>
          <w:rFonts w:eastAsiaTheme="minorHAnsi"/>
          <w:b/>
          <w:sz w:val="32"/>
          <w:szCs w:val="32"/>
          <w:u w:val="single"/>
        </w:rPr>
      </w:pPr>
      <w:r w:rsidRPr="005E6C01">
        <w:rPr>
          <w:rFonts w:eastAsiaTheme="minorHAnsi"/>
          <w:b/>
          <w:sz w:val="32"/>
          <w:szCs w:val="32"/>
          <w:u w:val="single"/>
        </w:rPr>
        <w:t xml:space="preserve">Campus Security Act and Crime Statistics </w:t>
      </w:r>
      <w:r w:rsidR="00E21F87">
        <w:rPr>
          <w:rFonts w:eastAsiaTheme="minorHAnsi"/>
          <w:b/>
          <w:sz w:val="32"/>
          <w:szCs w:val="32"/>
          <w:u w:val="single"/>
        </w:rPr>
        <w:t>2010-2011</w:t>
      </w:r>
    </w:p>
    <w:p w:rsidR="006C0D8C" w:rsidRPr="00442620" w:rsidRDefault="006C0D8C" w:rsidP="006C0D8C">
      <w:pPr>
        <w:autoSpaceDE w:val="0"/>
        <w:autoSpaceDN w:val="0"/>
        <w:adjustRightInd w:val="0"/>
        <w:rPr>
          <w:rFonts w:eastAsiaTheme="minorHAnsi"/>
        </w:rPr>
      </w:pPr>
    </w:p>
    <w:p w:rsidR="006C0D8C" w:rsidRPr="00442620" w:rsidRDefault="006C0D8C" w:rsidP="006C0D8C">
      <w:pPr>
        <w:autoSpaceDE w:val="0"/>
        <w:autoSpaceDN w:val="0"/>
        <w:adjustRightInd w:val="0"/>
        <w:rPr>
          <w:rFonts w:eastAsiaTheme="minorHAnsi"/>
        </w:rPr>
      </w:pPr>
      <w:r w:rsidRPr="00442620">
        <w:rPr>
          <w:rFonts w:eastAsiaTheme="minorHAnsi"/>
        </w:rPr>
        <w:t xml:space="preserve">In accordance with the Crime Awareness and Campus Security Act of 1990, the Higher Education Amendments of 1998*, and the </w:t>
      </w:r>
      <w:r w:rsidRPr="00442620">
        <w:rPr>
          <w:rFonts w:eastAsiaTheme="minorHAnsi"/>
          <w:b/>
          <w:bCs/>
        </w:rPr>
        <w:t xml:space="preserve">right to know </w:t>
      </w:r>
      <w:r w:rsidRPr="00442620">
        <w:rPr>
          <w:rFonts w:eastAsiaTheme="minorHAnsi"/>
        </w:rPr>
        <w:t xml:space="preserve">regulations, Bellarmine University provides information on crime statistics and security measures to prospective and matriculated students and their parents, and employees.  The Crime Statistics are reported for three-year periods and include all </w:t>
      </w:r>
      <w:r w:rsidRPr="00442620">
        <w:rPr>
          <w:rFonts w:eastAsiaTheme="minorHAnsi"/>
          <w:b/>
          <w:bCs/>
        </w:rPr>
        <w:t xml:space="preserve">reported </w:t>
      </w:r>
      <w:r w:rsidRPr="00442620">
        <w:rPr>
          <w:rFonts w:eastAsiaTheme="minorHAnsi"/>
        </w:rPr>
        <w:t>instances of crimes that are required by the Campus Securit</w:t>
      </w:r>
      <w:r w:rsidR="005E6C01">
        <w:rPr>
          <w:rFonts w:eastAsiaTheme="minorHAnsi"/>
        </w:rPr>
        <w:t>y Act, not ju</w:t>
      </w:r>
      <w:r w:rsidR="00512DA2">
        <w:rPr>
          <w:rFonts w:eastAsiaTheme="minorHAnsi"/>
        </w:rPr>
        <w:t xml:space="preserve">st the convictions (see </w:t>
      </w:r>
      <w:r w:rsidR="00512DA2" w:rsidRPr="0054619E">
        <w:rPr>
          <w:rFonts w:eastAsiaTheme="minorHAnsi"/>
          <w:i/>
        </w:rPr>
        <w:t>Student Handbook</w:t>
      </w:r>
      <w:r w:rsidR="00512DA2">
        <w:rPr>
          <w:rFonts w:eastAsiaTheme="minorHAnsi"/>
        </w:rPr>
        <w:t xml:space="preserve"> page 60 &amp; 144-149). </w:t>
      </w:r>
    </w:p>
    <w:p w:rsidR="007008C3" w:rsidRDefault="007008C3" w:rsidP="006C0D8C">
      <w:pPr>
        <w:pStyle w:val="Default"/>
        <w:rPr>
          <w:b/>
          <w:bCs/>
          <w:u w:val="single"/>
        </w:rPr>
      </w:pPr>
    </w:p>
    <w:p w:rsidR="007008C3" w:rsidRDefault="00CA7E17" w:rsidP="006C0D8C">
      <w:pPr>
        <w:pStyle w:val="Default"/>
        <w:rPr>
          <w:bCs/>
        </w:rPr>
      </w:pPr>
      <w:r>
        <w:rPr>
          <w:bCs/>
        </w:rPr>
        <w:t>The annual Minger Act and Clery Act reports are posted on the public safety website. An email is sent to all students and staffs every year to notify of the report’s availability and where it can be accessed.</w:t>
      </w:r>
    </w:p>
    <w:p w:rsidR="00CA7E17" w:rsidRDefault="00CA7E17" w:rsidP="006C0D8C">
      <w:pPr>
        <w:pStyle w:val="Default"/>
        <w:rPr>
          <w:bCs/>
        </w:rPr>
      </w:pPr>
    </w:p>
    <w:p w:rsidR="00CA7E17" w:rsidRPr="00442620" w:rsidRDefault="00CA7E17" w:rsidP="006C0D8C">
      <w:pPr>
        <w:pStyle w:val="Default"/>
        <w:rPr>
          <w:b/>
          <w:bCs/>
          <w:u w:val="single"/>
        </w:rPr>
      </w:pPr>
    </w:p>
    <w:p w:rsidR="006C0D8C" w:rsidRPr="005E6C01" w:rsidRDefault="00296878" w:rsidP="006C0D8C">
      <w:pPr>
        <w:pStyle w:val="Default"/>
        <w:rPr>
          <w:b/>
          <w:bCs/>
          <w:sz w:val="32"/>
          <w:szCs w:val="32"/>
          <w:u w:val="single"/>
        </w:rPr>
      </w:pPr>
      <w:r w:rsidRPr="005E6C01">
        <w:rPr>
          <w:b/>
          <w:bCs/>
          <w:sz w:val="32"/>
          <w:szCs w:val="32"/>
          <w:u w:val="single"/>
        </w:rPr>
        <w:t>Access</w:t>
      </w:r>
      <w:r w:rsidR="006C0D8C" w:rsidRPr="005E6C01">
        <w:rPr>
          <w:b/>
          <w:bCs/>
          <w:sz w:val="32"/>
          <w:szCs w:val="32"/>
          <w:u w:val="single"/>
        </w:rPr>
        <w:t xml:space="preserve"> </w:t>
      </w:r>
      <w:r w:rsidRPr="005E6C01">
        <w:rPr>
          <w:b/>
          <w:bCs/>
          <w:sz w:val="32"/>
          <w:szCs w:val="32"/>
          <w:u w:val="single"/>
        </w:rPr>
        <w:t>to Campus Facilities</w:t>
      </w:r>
    </w:p>
    <w:p w:rsidR="006C0D8C" w:rsidRPr="00442620" w:rsidRDefault="006C0D8C" w:rsidP="006C0D8C">
      <w:pPr>
        <w:pStyle w:val="Default"/>
      </w:pPr>
    </w:p>
    <w:p w:rsidR="006C0D8C" w:rsidRPr="00442620" w:rsidRDefault="006C0D8C" w:rsidP="006C0D8C">
      <w:pPr>
        <w:pStyle w:val="Default"/>
      </w:pPr>
      <w:r w:rsidRPr="00442620">
        <w:rPr>
          <w:b/>
          <w:bCs/>
        </w:rPr>
        <w:t xml:space="preserve">1. Non-residential Buildings: </w:t>
      </w:r>
      <w:r w:rsidRPr="00442620">
        <w:t xml:space="preserve">Most non-residential buildings and facilities are accessible to members of the campus community and visitors during normal business hours. Access to any building during the holidays is restricted to faculty, staff and administrators pre-authorized by their department heads to enter during that time. Maintenance and custodial personnel are exceptions to this policy. Safety and Security officers patrol regularly through non-residential buildings. Security officers, who are on duty 24 hours a day, also observe video monitors which are connected to cameras located throughout the campus in public access or circulation areas. </w:t>
      </w:r>
    </w:p>
    <w:p w:rsidR="007008C3" w:rsidRPr="00442620" w:rsidRDefault="007008C3" w:rsidP="006C0D8C">
      <w:pPr>
        <w:pStyle w:val="Default"/>
        <w:rPr>
          <w:b/>
          <w:bCs/>
        </w:rPr>
      </w:pPr>
    </w:p>
    <w:p w:rsidR="006C0D8C" w:rsidRPr="00442620" w:rsidRDefault="006C0D8C" w:rsidP="006C0D8C">
      <w:pPr>
        <w:pStyle w:val="Default"/>
      </w:pPr>
      <w:r w:rsidRPr="00442620">
        <w:rPr>
          <w:b/>
          <w:bCs/>
        </w:rPr>
        <w:t xml:space="preserve">2. Residential Buildings: </w:t>
      </w:r>
      <w:r w:rsidRPr="00442620">
        <w:t xml:space="preserve">The exterior doors to residence halls are locked 24 hours a day. Access to the residence halls is limited to residents and their guests. Residents gain access to their buildings by using an electronic card access control system. </w:t>
      </w:r>
    </w:p>
    <w:p w:rsidR="006C0D8C" w:rsidRPr="00442620" w:rsidRDefault="006C0D8C" w:rsidP="006C0D8C">
      <w:pPr>
        <w:pStyle w:val="Default"/>
      </w:pPr>
      <w:r w:rsidRPr="00442620">
        <w:t xml:space="preserve">The Director of Residence Life, Assistant Director, Graduate Hall Directors and Resident Assistants live in the residence halls, or in close proximity to the halls, and serve in a duty rotation. All Residence Life staff members undergo thorough training in enforcing residence hall safety and security policies. As part of their responsibility for residence hall security, the Residence Life staff participates in workshops associated with the safety and security of the campus conducted by university administrators and security officers. </w:t>
      </w:r>
    </w:p>
    <w:p w:rsidR="006C0D8C" w:rsidRPr="00442620" w:rsidRDefault="006C0D8C" w:rsidP="006C0D8C">
      <w:pPr>
        <w:pStyle w:val="Default"/>
      </w:pPr>
      <w:r w:rsidRPr="00442620">
        <w:t xml:space="preserve">Bellarmine University has both single-sex and co-ed residence halls, each with inter-visitation from 11:00 a.m. to 2:00 a.m. All residence hall entrance doors are self-closing and locked 24 </w:t>
      </w:r>
      <w:r w:rsidRPr="00442620">
        <w:lastRenderedPageBreak/>
        <w:t xml:space="preserve">hours a day. Overnight guests in the residence halls may only be students of the same sex. All windows have locking devices. Special security procedures are in effect for students during low occupancy periods. </w:t>
      </w:r>
    </w:p>
    <w:p w:rsidR="006C0D8C" w:rsidRPr="00442620" w:rsidRDefault="006C0D8C" w:rsidP="006C0D8C">
      <w:pPr>
        <w:pStyle w:val="Default"/>
      </w:pPr>
      <w:r w:rsidRPr="00442620">
        <w:t xml:space="preserve">Resident students have special responsibilities to keep room and entrance doors locked at all times, to lock windows when out of the room, and to deny entrance to any building or room by unauthorized individuals. </w:t>
      </w:r>
    </w:p>
    <w:p w:rsidR="006C0D8C" w:rsidRPr="00442620" w:rsidRDefault="006C0D8C" w:rsidP="006C0D8C">
      <w:pPr>
        <w:pStyle w:val="Default"/>
      </w:pPr>
      <w:r w:rsidRPr="00442620">
        <w:t>Security officers provide security coverage through regular rounds in the residence halls. The officer will patrol the buildings, identifying and addressing safety, security, and behavioral problems. The security officers work in conjunction with the Residence Life staff members.</w:t>
      </w:r>
      <w:r w:rsidR="00512DA2">
        <w:t xml:space="preserve">  See page 58 of the Student Handbook for more information.</w:t>
      </w:r>
      <w:r w:rsidRPr="00442620">
        <w:t xml:space="preserve"> </w:t>
      </w:r>
    </w:p>
    <w:p w:rsidR="00296878" w:rsidRPr="00442620" w:rsidRDefault="00296878" w:rsidP="006C0D8C">
      <w:pPr>
        <w:pStyle w:val="Default"/>
      </w:pPr>
    </w:p>
    <w:p w:rsidR="007008C3" w:rsidRPr="00442620" w:rsidRDefault="007008C3" w:rsidP="007008C3">
      <w:pPr>
        <w:pStyle w:val="Default"/>
        <w:rPr>
          <w:b/>
          <w:bCs/>
        </w:rPr>
      </w:pPr>
    </w:p>
    <w:p w:rsidR="007008C3" w:rsidRPr="005E6C01" w:rsidRDefault="007008C3" w:rsidP="007008C3">
      <w:pPr>
        <w:pStyle w:val="Default"/>
        <w:rPr>
          <w:b/>
          <w:bCs/>
          <w:sz w:val="32"/>
          <w:szCs w:val="32"/>
          <w:u w:val="single"/>
        </w:rPr>
      </w:pPr>
      <w:r w:rsidRPr="005E6C01">
        <w:rPr>
          <w:b/>
          <w:bCs/>
          <w:sz w:val="32"/>
          <w:szCs w:val="32"/>
          <w:u w:val="single"/>
        </w:rPr>
        <w:t>R</w:t>
      </w:r>
      <w:r w:rsidR="00CD0058" w:rsidRPr="005E6C01">
        <w:rPr>
          <w:b/>
          <w:bCs/>
          <w:sz w:val="32"/>
          <w:szCs w:val="32"/>
          <w:u w:val="single"/>
        </w:rPr>
        <w:t>elationship</w:t>
      </w:r>
      <w:r w:rsidRPr="005E6C01">
        <w:rPr>
          <w:b/>
          <w:bCs/>
          <w:sz w:val="32"/>
          <w:szCs w:val="32"/>
          <w:u w:val="single"/>
        </w:rPr>
        <w:t xml:space="preserve"> </w:t>
      </w:r>
      <w:r w:rsidR="00CD0058" w:rsidRPr="005E6C01">
        <w:rPr>
          <w:b/>
          <w:bCs/>
          <w:sz w:val="32"/>
          <w:szCs w:val="32"/>
          <w:u w:val="single"/>
        </w:rPr>
        <w:t>with</w:t>
      </w:r>
      <w:r w:rsidRPr="005E6C01">
        <w:rPr>
          <w:b/>
          <w:bCs/>
          <w:sz w:val="32"/>
          <w:szCs w:val="32"/>
          <w:u w:val="single"/>
        </w:rPr>
        <w:t xml:space="preserve"> L</w:t>
      </w:r>
      <w:r w:rsidR="00CD0058" w:rsidRPr="005E6C01">
        <w:rPr>
          <w:b/>
          <w:bCs/>
          <w:sz w:val="32"/>
          <w:szCs w:val="32"/>
          <w:u w:val="single"/>
        </w:rPr>
        <w:t>aw</w:t>
      </w:r>
      <w:r w:rsidRPr="005E6C01">
        <w:rPr>
          <w:b/>
          <w:bCs/>
          <w:sz w:val="32"/>
          <w:szCs w:val="32"/>
          <w:u w:val="single"/>
        </w:rPr>
        <w:t xml:space="preserve"> E</w:t>
      </w:r>
      <w:r w:rsidR="00CD0058" w:rsidRPr="005E6C01">
        <w:rPr>
          <w:b/>
          <w:bCs/>
          <w:sz w:val="32"/>
          <w:szCs w:val="32"/>
          <w:u w:val="single"/>
        </w:rPr>
        <w:t xml:space="preserve">nforcement </w:t>
      </w:r>
      <w:r w:rsidRPr="005E6C01">
        <w:rPr>
          <w:b/>
          <w:bCs/>
          <w:sz w:val="32"/>
          <w:szCs w:val="32"/>
          <w:u w:val="single"/>
        </w:rPr>
        <w:t>A</w:t>
      </w:r>
      <w:r w:rsidR="00CD0058" w:rsidRPr="005E6C01">
        <w:rPr>
          <w:b/>
          <w:bCs/>
          <w:sz w:val="32"/>
          <w:szCs w:val="32"/>
          <w:u w:val="single"/>
        </w:rPr>
        <w:t>gencies</w:t>
      </w:r>
    </w:p>
    <w:p w:rsidR="007008C3" w:rsidRPr="00442620" w:rsidRDefault="007008C3" w:rsidP="007008C3">
      <w:pPr>
        <w:pStyle w:val="Default"/>
        <w:jc w:val="center"/>
      </w:pPr>
    </w:p>
    <w:p w:rsidR="007008C3" w:rsidRPr="00442620" w:rsidRDefault="007008C3" w:rsidP="007008C3">
      <w:pPr>
        <w:pStyle w:val="Default"/>
      </w:pPr>
      <w:r w:rsidRPr="00442620">
        <w:t xml:space="preserve">Department of Public Safety works closely with the Louisville Metro Police Department and other local, state, and federal law enforcement agencies. Every crime violation is reported promptly to the local police department. The director of Department of Public Safety meets regularly with the police officials to discuss common crime problems and criminal activity on and near campus. Security provides assistance to local law enforcement agencies when they are conducting an investigation that may involve a university student or employee. </w:t>
      </w:r>
    </w:p>
    <w:p w:rsidR="00296878" w:rsidRPr="00442620" w:rsidRDefault="00296878" w:rsidP="006C0D8C">
      <w:pPr>
        <w:pStyle w:val="Default"/>
      </w:pPr>
    </w:p>
    <w:p w:rsidR="007008C3" w:rsidRPr="00442620" w:rsidRDefault="007008C3" w:rsidP="006C0D8C">
      <w:pPr>
        <w:pStyle w:val="Default"/>
      </w:pPr>
    </w:p>
    <w:p w:rsidR="00CD0058" w:rsidRPr="0032285D" w:rsidRDefault="00CD0058" w:rsidP="00CD0058">
      <w:pPr>
        <w:pStyle w:val="Default"/>
        <w:tabs>
          <w:tab w:val="center" w:pos="4680"/>
        </w:tabs>
        <w:rPr>
          <w:b/>
          <w:bCs/>
          <w:sz w:val="32"/>
          <w:szCs w:val="32"/>
          <w:u w:val="single"/>
        </w:rPr>
      </w:pPr>
      <w:r w:rsidRPr="0032285D">
        <w:rPr>
          <w:b/>
          <w:bCs/>
          <w:sz w:val="32"/>
          <w:szCs w:val="32"/>
          <w:u w:val="single"/>
        </w:rPr>
        <w:t>Crime Prevention Programs</w:t>
      </w:r>
    </w:p>
    <w:p w:rsidR="00CD0058" w:rsidRPr="00442620" w:rsidRDefault="00CD0058" w:rsidP="00CD0058">
      <w:pPr>
        <w:pStyle w:val="Default"/>
        <w:jc w:val="center"/>
      </w:pPr>
    </w:p>
    <w:p w:rsidR="00CD0058" w:rsidRPr="00442620" w:rsidRDefault="00CD0058" w:rsidP="00CD0058">
      <w:pPr>
        <w:pStyle w:val="Default"/>
      </w:pPr>
      <w:r w:rsidRPr="00442620">
        <w:rPr>
          <w:u w:val="single"/>
        </w:rPr>
        <w:t>Escort Program</w:t>
      </w:r>
      <w:r w:rsidRPr="00442620">
        <w:t xml:space="preserve">: The Department of Public Safety’s escort service to all campus locations is available to students and employees 24 hours a day, 7 days a week. </w:t>
      </w:r>
    </w:p>
    <w:p w:rsidR="00CD0058" w:rsidRPr="00442620" w:rsidRDefault="00CD0058" w:rsidP="00CD0058">
      <w:pPr>
        <w:pStyle w:val="Default"/>
      </w:pPr>
    </w:p>
    <w:p w:rsidR="00CD0058" w:rsidRPr="00442620" w:rsidRDefault="00CD0058" w:rsidP="00CD0058">
      <w:pPr>
        <w:pStyle w:val="Default"/>
      </w:pPr>
      <w:r w:rsidRPr="00442620">
        <w:rPr>
          <w:u w:val="single"/>
        </w:rPr>
        <w:t>Emergency Telephones</w:t>
      </w:r>
      <w:r w:rsidR="00572F3E">
        <w:t>: Exterior emergency Code B</w:t>
      </w:r>
      <w:r w:rsidRPr="00442620">
        <w:t xml:space="preserve">lue phones are directly linked to The Department of Public Safety’s contact line. </w:t>
      </w:r>
    </w:p>
    <w:p w:rsidR="00CD0058" w:rsidRPr="00442620" w:rsidRDefault="00CD0058" w:rsidP="00CD0058">
      <w:pPr>
        <w:pStyle w:val="Default"/>
      </w:pPr>
    </w:p>
    <w:p w:rsidR="00CD0058" w:rsidRPr="00442620" w:rsidRDefault="00CD0058" w:rsidP="00CD0058">
      <w:pPr>
        <w:pStyle w:val="Default"/>
      </w:pPr>
      <w:r w:rsidRPr="00442620">
        <w:rPr>
          <w:u w:val="single"/>
        </w:rPr>
        <w:t>Surveillance Cameras</w:t>
      </w:r>
      <w:r w:rsidRPr="00442620">
        <w:t xml:space="preserve">: The Department of Public Safety monitors several cameras placed around the campus. </w:t>
      </w:r>
    </w:p>
    <w:p w:rsidR="00CD0058" w:rsidRPr="00442620" w:rsidRDefault="00CD0058" w:rsidP="00CD0058">
      <w:pPr>
        <w:pStyle w:val="Default"/>
      </w:pPr>
    </w:p>
    <w:p w:rsidR="00CD0058" w:rsidRPr="00442620" w:rsidRDefault="00CD0058" w:rsidP="00CD0058">
      <w:pPr>
        <w:pStyle w:val="Default"/>
      </w:pPr>
      <w:r w:rsidRPr="00442620">
        <w:rPr>
          <w:u w:val="single"/>
        </w:rPr>
        <w:t>Daily Building/Lighting Checks</w:t>
      </w:r>
      <w:r w:rsidRPr="00442620">
        <w:t xml:space="preserve">: When patrolling, officers survey exterior lighting, building exterior doors and campus grounds. All maintenance problems are reported to Facilities Management. </w:t>
      </w:r>
    </w:p>
    <w:p w:rsidR="00CD0058" w:rsidRPr="00442620" w:rsidRDefault="00CD0058" w:rsidP="00CD0058">
      <w:pPr>
        <w:pStyle w:val="Default"/>
      </w:pPr>
    </w:p>
    <w:p w:rsidR="00CD0058" w:rsidRPr="00442620" w:rsidRDefault="00CD0058" w:rsidP="00CD0058">
      <w:pPr>
        <w:pStyle w:val="Default"/>
      </w:pPr>
      <w:r w:rsidRPr="00442620">
        <w:rPr>
          <w:u w:val="single"/>
        </w:rPr>
        <w:t>Crime Prevention Publicity</w:t>
      </w:r>
      <w:r w:rsidRPr="00442620">
        <w:t xml:space="preserve">: Crime prevention articles are printed in the student newspaper and the employee daily e-mail. </w:t>
      </w:r>
    </w:p>
    <w:p w:rsidR="00CD0058" w:rsidRPr="00442620" w:rsidRDefault="00CD0058" w:rsidP="00CD0058">
      <w:pPr>
        <w:pStyle w:val="Default"/>
        <w:rPr>
          <w:u w:val="single"/>
        </w:rPr>
      </w:pPr>
    </w:p>
    <w:p w:rsidR="00CD0058" w:rsidRPr="00442620" w:rsidRDefault="00CD0058" w:rsidP="00CD0058">
      <w:pPr>
        <w:pStyle w:val="Default"/>
      </w:pPr>
      <w:r w:rsidRPr="00442620">
        <w:rPr>
          <w:u w:val="single"/>
        </w:rPr>
        <w:t>World Wide Web Site:</w:t>
      </w:r>
      <w:r w:rsidRPr="00442620">
        <w:t xml:space="preserve"> The Department of Public Safety’s Web site contains safety and crime prevention tips at http://www.bellarmine.edu/security</w:t>
      </w:r>
    </w:p>
    <w:p w:rsidR="00CD0058" w:rsidRPr="00442620" w:rsidRDefault="00CD0058" w:rsidP="00CD0058">
      <w:pPr>
        <w:pStyle w:val="Default"/>
      </w:pPr>
      <w:r w:rsidRPr="00442620">
        <w:t xml:space="preserve"> </w:t>
      </w:r>
    </w:p>
    <w:p w:rsidR="00CD0058" w:rsidRPr="00442620" w:rsidRDefault="00CD0058" w:rsidP="00CD0058">
      <w:pPr>
        <w:pStyle w:val="Default"/>
      </w:pPr>
      <w:r w:rsidRPr="00442620">
        <w:rPr>
          <w:u w:val="single"/>
        </w:rPr>
        <w:t>Shuttle Transportation Program:</w:t>
      </w:r>
      <w:r w:rsidRPr="00442620">
        <w:t xml:space="preserve"> The Department of Public Safety oversees a Shuttle Bus operation, transporting students, faculty and staff to campus locations. The hours of operation </w:t>
      </w:r>
      <w:r w:rsidRPr="00442620">
        <w:lastRenderedPageBreak/>
        <w:t xml:space="preserve">vary. Information on route times and drop off locations is available at http://www.bellarmine.edu/security/shuttlebus. </w:t>
      </w:r>
    </w:p>
    <w:p w:rsidR="00CD0058" w:rsidRPr="00442620" w:rsidRDefault="00CD0058" w:rsidP="00CD0058">
      <w:pPr>
        <w:pStyle w:val="Default"/>
      </w:pPr>
    </w:p>
    <w:p w:rsidR="00CD0058" w:rsidRPr="00442620" w:rsidRDefault="00CD0058" w:rsidP="00CD0058">
      <w:pPr>
        <w:pStyle w:val="Default"/>
      </w:pPr>
      <w:r w:rsidRPr="00442620">
        <w:rPr>
          <w:u w:val="single"/>
        </w:rPr>
        <w:t>Security Awareness and Workplace Violence Trainin</w:t>
      </w:r>
      <w:r w:rsidRPr="00442620">
        <w:t xml:space="preserve">g: Each semester, the director provides detailed information on how to prevent workplace violence, how to identify possible offenders and what to do if violence occurs. The course covers warning signs information, reporting mechanisms and sources of counseling when possible offenders are identified. </w:t>
      </w:r>
    </w:p>
    <w:p w:rsidR="00CD0058" w:rsidRPr="00442620" w:rsidRDefault="00CD0058" w:rsidP="00CD0058">
      <w:pPr>
        <w:pStyle w:val="Default"/>
      </w:pPr>
    </w:p>
    <w:p w:rsidR="00CD0058" w:rsidRPr="00442620" w:rsidRDefault="00CD0058" w:rsidP="00CD0058">
      <w:pPr>
        <w:pStyle w:val="Default"/>
      </w:pPr>
    </w:p>
    <w:p w:rsidR="00CD0058" w:rsidRPr="005E6C01" w:rsidRDefault="00CD0058" w:rsidP="00CD0058">
      <w:pPr>
        <w:autoSpaceDE w:val="0"/>
        <w:autoSpaceDN w:val="0"/>
        <w:adjustRightInd w:val="0"/>
        <w:rPr>
          <w:rFonts w:eastAsiaTheme="minorHAnsi"/>
          <w:b/>
        </w:rPr>
      </w:pPr>
      <w:r w:rsidRPr="005E6C01">
        <w:rPr>
          <w:rFonts w:eastAsiaTheme="minorHAnsi"/>
          <w:b/>
        </w:rPr>
        <w:t>The Student</w:t>
      </w:r>
      <w:r w:rsidR="0054619E">
        <w:rPr>
          <w:rFonts w:eastAsiaTheme="minorHAnsi"/>
          <w:b/>
        </w:rPr>
        <w:t>s’</w:t>
      </w:r>
      <w:r w:rsidRPr="005E6C01">
        <w:rPr>
          <w:rFonts w:eastAsiaTheme="minorHAnsi"/>
          <w:b/>
        </w:rPr>
        <w:t xml:space="preserve"> Responsibility</w:t>
      </w:r>
    </w:p>
    <w:p w:rsidR="00CD0058" w:rsidRPr="00442620" w:rsidRDefault="00CD0058" w:rsidP="00CD0058">
      <w:pPr>
        <w:autoSpaceDE w:val="0"/>
        <w:autoSpaceDN w:val="0"/>
        <w:adjustRightInd w:val="0"/>
        <w:rPr>
          <w:rFonts w:eastAsiaTheme="minorHAnsi"/>
        </w:rPr>
      </w:pPr>
    </w:p>
    <w:p w:rsidR="00CD0058" w:rsidRPr="00442620" w:rsidRDefault="00CD0058" w:rsidP="00CD0058">
      <w:pPr>
        <w:autoSpaceDE w:val="0"/>
        <w:autoSpaceDN w:val="0"/>
        <w:adjustRightInd w:val="0"/>
        <w:rPr>
          <w:rFonts w:eastAsiaTheme="minorHAnsi"/>
        </w:rPr>
      </w:pPr>
      <w:r w:rsidRPr="00442620">
        <w:rPr>
          <w:rFonts w:eastAsiaTheme="minorHAnsi"/>
        </w:rPr>
        <w:t>The cooperation and involvement of students themselves in a campus safety program is absolutely necessary. Students must assume responsibility for their own personal safety and the security of their personal belongings by taking simple, common sense precautions. For example, although the campus is well-lit, any student (male or female) may feel more comfortable traveling in pairs or using the Office of Public Safety’s Escort Service at night. Residence hall room doors should be kept locked when the room is unoccupied. Valuable items, such as stereos, cameras, and televisions should be marked with engraving instruments provided by the Office of Public Safety at no charge.  Bicycles should be secured in the bicycle rack with a sturdy lock. Students with cars should keep their vehicles locked at all times. Valuables should be locked in the trunk. Students should report any suspicious-looking individuals and any unusual incidents to a Security Officer.</w:t>
      </w:r>
    </w:p>
    <w:p w:rsidR="00CD0058" w:rsidRPr="00442620" w:rsidRDefault="00CD0058" w:rsidP="007008C3">
      <w:pPr>
        <w:autoSpaceDE w:val="0"/>
        <w:autoSpaceDN w:val="0"/>
        <w:adjustRightInd w:val="0"/>
        <w:rPr>
          <w:rFonts w:eastAsiaTheme="minorHAnsi"/>
        </w:rPr>
      </w:pPr>
    </w:p>
    <w:p w:rsidR="00EF1F2B" w:rsidRDefault="00EF1F2B" w:rsidP="00EF1F2B">
      <w:pPr>
        <w:autoSpaceDE w:val="0"/>
        <w:autoSpaceDN w:val="0"/>
        <w:adjustRightInd w:val="0"/>
        <w:rPr>
          <w:rFonts w:eastAsiaTheme="minorHAnsi"/>
          <w:b/>
          <w:u w:val="single"/>
        </w:rPr>
      </w:pPr>
    </w:p>
    <w:p w:rsidR="00EF1F2B" w:rsidRPr="0032285D" w:rsidRDefault="00EF1F2B" w:rsidP="00EF1F2B">
      <w:pPr>
        <w:autoSpaceDE w:val="0"/>
        <w:autoSpaceDN w:val="0"/>
        <w:adjustRightInd w:val="0"/>
        <w:rPr>
          <w:rFonts w:eastAsiaTheme="minorHAnsi"/>
          <w:b/>
          <w:sz w:val="32"/>
          <w:szCs w:val="32"/>
          <w:u w:val="single"/>
        </w:rPr>
      </w:pPr>
      <w:r w:rsidRPr="0032285D">
        <w:rPr>
          <w:rFonts w:eastAsiaTheme="minorHAnsi"/>
          <w:b/>
          <w:sz w:val="32"/>
          <w:szCs w:val="32"/>
          <w:u w:val="single"/>
        </w:rPr>
        <w:t>University Regulations Governing the Use of Alcohol</w:t>
      </w:r>
    </w:p>
    <w:p w:rsidR="00EF1F2B" w:rsidRDefault="00EF1F2B" w:rsidP="00EF1F2B">
      <w:pPr>
        <w:autoSpaceDE w:val="0"/>
        <w:autoSpaceDN w:val="0"/>
        <w:adjustRightInd w:val="0"/>
        <w:rPr>
          <w:rFonts w:eastAsiaTheme="minorHAnsi"/>
        </w:rPr>
      </w:pPr>
    </w:p>
    <w:p w:rsidR="00EF1F2B" w:rsidRPr="00EF1F2B" w:rsidRDefault="00EF1F2B" w:rsidP="00EF1F2B">
      <w:pPr>
        <w:autoSpaceDE w:val="0"/>
        <w:autoSpaceDN w:val="0"/>
        <w:adjustRightInd w:val="0"/>
        <w:rPr>
          <w:rFonts w:eastAsiaTheme="minorHAnsi"/>
        </w:rPr>
      </w:pPr>
      <w:r w:rsidRPr="00EF1F2B">
        <w:rPr>
          <w:rFonts w:eastAsiaTheme="minorHAnsi"/>
        </w:rPr>
        <w:t>The following regulations govern the use of alcoh</w:t>
      </w:r>
      <w:r>
        <w:rPr>
          <w:rFonts w:eastAsiaTheme="minorHAnsi"/>
        </w:rPr>
        <w:t xml:space="preserve">ol on the Bellarmine University </w:t>
      </w:r>
      <w:r w:rsidRPr="00EF1F2B">
        <w:rPr>
          <w:rFonts w:eastAsiaTheme="minorHAnsi"/>
        </w:rPr>
        <w:t>campus:</w:t>
      </w:r>
    </w:p>
    <w:p w:rsidR="00EF1F2B" w:rsidRDefault="00EF1F2B" w:rsidP="00EF1F2B">
      <w:pPr>
        <w:autoSpaceDE w:val="0"/>
        <w:autoSpaceDN w:val="0"/>
        <w:adjustRightInd w:val="0"/>
        <w:rPr>
          <w:rFonts w:eastAsiaTheme="minorHAnsi"/>
        </w:rPr>
      </w:pPr>
      <w:r w:rsidRPr="00EF1F2B">
        <w:rPr>
          <w:rFonts w:eastAsiaTheme="minorHAnsi"/>
        </w:rPr>
        <w:t>The use or possession of alcoholic beverages</w:t>
      </w:r>
      <w:r>
        <w:rPr>
          <w:rFonts w:eastAsiaTheme="minorHAnsi"/>
        </w:rPr>
        <w:t xml:space="preserve"> is allowed </w:t>
      </w:r>
    </w:p>
    <w:p w:rsidR="00EF1F2B" w:rsidRDefault="00EF1F2B" w:rsidP="00EF1F2B">
      <w:pPr>
        <w:autoSpaceDE w:val="0"/>
        <w:autoSpaceDN w:val="0"/>
        <w:adjustRightInd w:val="0"/>
        <w:rPr>
          <w:rFonts w:eastAsiaTheme="minorHAnsi"/>
        </w:rPr>
      </w:pPr>
    </w:p>
    <w:p w:rsidR="00EF1F2B" w:rsidRPr="00EF1F2B" w:rsidRDefault="00EF1F2B" w:rsidP="00EF1F2B">
      <w:pPr>
        <w:pStyle w:val="ListParagraph"/>
        <w:numPr>
          <w:ilvl w:val="0"/>
          <w:numId w:val="2"/>
        </w:numPr>
        <w:autoSpaceDE w:val="0"/>
        <w:autoSpaceDN w:val="0"/>
        <w:adjustRightInd w:val="0"/>
        <w:rPr>
          <w:rFonts w:eastAsiaTheme="minorHAnsi"/>
        </w:rPr>
      </w:pPr>
      <w:r w:rsidRPr="00EF1F2B">
        <w:rPr>
          <w:rFonts w:eastAsiaTheme="minorHAnsi"/>
        </w:rPr>
        <w:t>at on-campus and off-campus student sponsored events or at University-sponsored activities for students when approved by the Director of Student Activities and the Dean of Students. A student-sponsored event includes, but is not limited to, private parties and events at which University or student organization funds or resources are used. This policy applies, therefore, to all out-of-state travel or travel abroad, regardless of the alcohol policies/laws that exist elsewhere.</w:t>
      </w:r>
    </w:p>
    <w:p w:rsidR="00EF1F2B" w:rsidRDefault="00EF1F2B" w:rsidP="00EF1F2B">
      <w:pPr>
        <w:autoSpaceDE w:val="0"/>
        <w:autoSpaceDN w:val="0"/>
        <w:adjustRightInd w:val="0"/>
        <w:rPr>
          <w:rFonts w:eastAsiaTheme="minorHAnsi"/>
        </w:rPr>
      </w:pPr>
    </w:p>
    <w:p w:rsidR="00EF1F2B" w:rsidRPr="00EF1F2B" w:rsidRDefault="00EF1F2B" w:rsidP="00EF1F2B">
      <w:pPr>
        <w:pStyle w:val="ListParagraph"/>
        <w:numPr>
          <w:ilvl w:val="0"/>
          <w:numId w:val="2"/>
        </w:numPr>
        <w:autoSpaceDE w:val="0"/>
        <w:autoSpaceDN w:val="0"/>
        <w:adjustRightInd w:val="0"/>
        <w:rPr>
          <w:rFonts w:eastAsiaTheme="minorHAnsi"/>
        </w:rPr>
      </w:pPr>
      <w:r w:rsidRPr="00EF1F2B">
        <w:rPr>
          <w:rFonts w:eastAsiaTheme="minorHAnsi"/>
        </w:rPr>
        <w:t>Intoxication and/or alcohol abuse shall not be permissible as an excuse for unlawful behavior or misconduct. Public drunkenness, as commonly defined by slurred speech, erratic behavior and physical coordination difficulties, is prohibited. In addition, disorderly conduct, property destruction, intimidation, verbal abuse or harassment, or other infringements of the rights of</w:t>
      </w:r>
      <w:r>
        <w:rPr>
          <w:rFonts w:eastAsiaTheme="minorHAnsi"/>
        </w:rPr>
        <w:t xml:space="preserve"> </w:t>
      </w:r>
      <w:r w:rsidRPr="00EF1F2B">
        <w:rPr>
          <w:rFonts w:eastAsiaTheme="minorHAnsi"/>
        </w:rPr>
        <w:t>others as a result of alcohol use is prohibited.</w:t>
      </w:r>
    </w:p>
    <w:p w:rsidR="00EF1F2B" w:rsidRDefault="00EF1F2B" w:rsidP="00EF1F2B">
      <w:pPr>
        <w:autoSpaceDE w:val="0"/>
        <w:autoSpaceDN w:val="0"/>
        <w:adjustRightInd w:val="0"/>
        <w:rPr>
          <w:rFonts w:eastAsiaTheme="minorHAnsi"/>
        </w:rPr>
      </w:pPr>
    </w:p>
    <w:p w:rsidR="00EF1F2B" w:rsidRPr="00EF1F2B" w:rsidRDefault="00EF1F2B" w:rsidP="00EF1F2B">
      <w:pPr>
        <w:pStyle w:val="ListParagraph"/>
        <w:numPr>
          <w:ilvl w:val="0"/>
          <w:numId w:val="2"/>
        </w:numPr>
        <w:autoSpaceDE w:val="0"/>
        <w:autoSpaceDN w:val="0"/>
        <w:adjustRightInd w:val="0"/>
        <w:rPr>
          <w:rFonts w:eastAsiaTheme="minorHAnsi"/>
        </w:rPr>
      </w:pPr>
      <w:r w:rsidRPr="00EF1F2B">
        <w:rPr>
          <w:rFonts w:eastAsiaTheme="minorHAnsi"/>
        </w:rPr>
        <w:t>Alcoholic beverages of any kind are prohibited at University-sponsored athletic events on and off campus. Such beverages may be served to adult groups (guests of the University) within the controlled environment of the Booster Room or one of the rooms provided for entertaining guests.</w:t>
      </w:r>
    </w:p>
    <w:p w:rsidR="00EF1F2B" w:rsidRDefault="00EF1F2B" w:rsidP="00EF1F2B">
      <w:pPr>
        <w:autoSpaceDE w:val="0"/>
        <w:autoSpaceDN w:val="0"/>
        <w:adjustRightInd w:val="0"/>
        <w:rPr>
          <w:rFonts w:eastAsiaTheme="minorHAnsi"/>
        </w:rPr>
      </w:pPr>
    </w:p>
    <w:p w:rsidR="00EF1F2B" w:rsidRPr="00EF1F2B" w:rsidRDefault="00EF1F2B" w:rsidP="00EF1F2B">
      <w:pPr>
        <w:pStyle w:val="ListParagraph"/>
        <w:numPr>
          <w:ilvl w:val="0"/>
          <w:numId w:val="2"/>
        </w:numPr>
        <w:autoSpaceDE w:val="0"/>
        <w:autoSpaceDN w:val="0"/>
        <w:adjustRightInd w:val="0"/>
        <w:rPr>
          <w:rFonts w:eastAsiaTheme="minorHAnsi"/>
        </w:rPr>
      </w:pPr>
      <w:r w:rsidRPr="00EF1F2B">
        <w:rPr>
          <w:rFonts w:eastAsiaTheme="minorHAnsi"/>
        </w:rPr>
        <w:t>No driver shall consume alcoholic beverages in any University vehicle or in a University sponsored vehicle. State law prohibits alcohol consumption in any vehicle on public highways.</w:t>
      </w:r>
    </w:p>
    <w:p w:rsidR="00EF1F2B" w:rsidRDefault="00EF1F2B" w:rsidP="00EF1F2B">
      <w:pPr>
        <w:autoSpaceDE w:val="0"/>
        <w:autoSpaceDN w:val="0"/>
        <w:adjustRightInd w:val="0"/>
        <w:rPr>
          <w:rFonts w:eastAsiaTheme="minorHAnsi"/>
          <w:b/>
          <w:bCs/>
        </w:rPr>
      </w:pPr>
    </w:p>
    <w:p w:rsidR="00EF1F2B" w:rsidRDefault="00EF1F2B" w:rsidP="00EF1F2B">
      <w:pPr>
        <w:autoSpaceDE w:val="0"/>
        <w:autoSpaceDN w:val="0"/>
        <w:adjustRightInd w:val="0"/>
        <w:rPr>
          <w:rFonts w:eastAsiaTheme="minorHAnsi"/>
          <w:b/>
          <w:bCs/>
          <w:u w:val="single"/>
        </w:rPr>
      </w:pPr>
    </w:p>
    <w:p w:rsidR="00EF1F2B" w:rsidRPr="005E6C01" w:rsidRDefault="00EF1F2B" w:rsidP="00EF1F2B">
      <w:pPr>
        <w:autoSpaceDE w:val="0"/>
        <w:autoSpaceDN w:val="0"/>
        <w:adjustRightInd w:val="0"/>
        <w:rPr>
          <w:rFonts w:eastAsiaTheme="minorHAnsi"/>
          <w:b/>
          <w:bCs/>
          <w:u w:val="single"/>
        </w:rPr>
      </w:pPr>
      <w:r w:rsidRPr="005E6C01">
        <w:rPr>
          <w:rFonts w:eastAsiaTheme="minorHAnsi"/>
          <w:b/>
          <w:bCs/>
          <w:u w:val="single"/>
        </w:rPr>
        <w:t>Alcohol Policy Violations and Sanctions</w:t>
      </w:r>
    </w:p>
    <w:p w:rsidR="00EF1F2B" w:rsidRDefault="00EF1F2B" w:rsidP="00EF1F2B">
      <w:pPr>
        <w:autoSpaceDE w:val="0"/>
        <w:autoSpaceDN w:val="0"/>
        <w:adjustRightInd w:val="0"/>
        <w:rPr>
          <w:rFonts w:eastAsiaTheme="minorHAnsi"/>
        </w:rPr>
      </w:pPr>
    </w:p>
    <w:p w:rsidR="00EF1F2B" w:rsidRPr="00EF1F2B" w:rsidRDefault="00EF1F2B" w:rsidP="00EF1F2B">
      <w:pPr>
        <w:autoSpaceDE w:val="0"/>
        <w:autoSpaceDN w:val="0"/>
        <w:adjustRightInd w:val="0"/>
        <w:rPr>
          <w:rFonts w:eastAsiaTheme="minorHAnsi"/>
        </w:rPr>
      </w:pPr>
      <w:r w:rsidRPr="00EF1F2B">
        <w:rPr>
          <w:rFonts w:eastAsiaTheme="minorHAnsi"/>
        </w:rPr>
        <w:t>Each violation of the University Alcohol Policy wi</w:t>
      </w:r>
      <w:r>
        <w:rPr>
          <w:rFonts w:eastAsiaTheme="minorHAnsi"/>
        </w:rPr>
        <w:t xml:space="preserve">ll be reviewed according to the </w:t>
      </w:r>
      <w:r w:rsidRPr="00EF1F2B">
        <w:rPr>
          <w:rFonts w:eastAsiaTheme="minorHAnsi"/>
        </w:rPr>
        <w:t>University’s student conduct. The following sanc</w:t>
      </w:r>
      <w:r>
        <w:rPr>
          <w:rFonts w:eastAsiaTheme="minorHAnsi"/>
        </w:rPr>
        <w:t xml:space="preserve">tion per alcohol policy offense </w:t>
      </w:r>
      <w:r w:rsidRPr="00EF1F2B">
        <w:rPr>
          <w:rFonts w:eastAsiaTheme="minorHAnsi"/>
        </w:rPr>
        <w:t>will be used as guidelines and are not requirem</w:t>
      </w:r>
      <w:r>
        <w:rPr>
          <w:rFonts w:eastAsiaTheme="minorHAnsi"/>
        </w:rPr>
        <w:t xml:space="preserve">ents. The sequence of sanctions </w:t>
      </w:r>
      <w:r w:rsidRPr="00EF1F2B">
        <w:rPr>
          <w:rFonts w:eastAsiaTheme="minorHAnsi"/>
        </w:rPr>
        <w:t>below might not be followed for more severe alcohol po</w:t>
      </w:r>
      <w:r>
        <w:rPr>
          <w:rFonts w:eastAsiaTheme="minorHAnsi"/>
        </w:rPr>
        <w:t xml:space="preserve">licy violations (e.g. excessive </w:t>
      </w:r>
      <w:r w:rsidRPr="00EF1F2B">
        <w:rPr>
          <w:rFonts w:eastAsiaTheme="minorHAnsi"/>
        </w:rPr>
        <w:t xml:space="preserve">amounts of alcohol). Failure to meet the terms </w:t>
      </w:r>
      <w:r>
        <w:rPr>
          <w:rFonts w:eastAsiaTheme="minorHAnsi"/>
        </w:rPr>
        <w:t xml:space="preserve">of any sanction in the allotted </w:t>
      </w:r>
      <w:r w:rsidRPr="00EF1F2B">
        <w:rPr>
          <w:rFonts w:eastAsiaTheme="minorHAnsi"/>
        </w:rPr>
        <w:t>time period will result in further disciplinary actions,</w:t>
      </w:r>
      <w:r>
        <w:rPr>
          <w:rFonts w:eastAsiaTheme="minorHAnsi"/>
        </w:rPr>
        <w:t xml:space="preserve"> including additional sanctions </w:t>
      </w:r>
      <w:r w:rsidRPr="00EF1F2B">
        <w:rPr>
          <w:rFonts w:eastAsiaTheme="minorHAnsi"/>
        </w:rPr>
        <w:t>and/or fines.</w:t>
      </w:r>
    </w:p>
    <w:p w:rsidR="00EF1F2B" w:rsidRDefault="00EF1F2B" w:rsidP="00EF1F2B">
      <w:pPr>
        <w:autoSpaceDE w:val="0"/>
        <w:autoSpaceDN w:val="0"/>
        <w:adjustRightInd w:val="0"/>
        <w:rPr>
          <w:rFonts w:eastAsiaTheme="minorHAnsi"/>
          <w:b/>
          <w:bCs/>
        </w:rPr>
      </w:pPr>
    </w:p>
    <w:p w:rsidR="00EF1F2B" w:rsidRPr="00EF1F2B" w:rsidRDefault="00EF1F2B" w:rsidP="00EF1F2B">
      <w:pPr>
        <w:autoSpaceDE w:val="0"/>
        <w:autoSpaceDN w:val="0"/>
        <w:adjustRightInd w:val="0"/>
        <w:rPr>
          <w:rFonts w:eastAsiaTheme="minorHAnsi"/>
        </w:rPr>
      </w:pPr>
      <w:r w:rsidRPr="00EF1F2B">
        <w:rPr>
          <w:rFonts w:eastAsiaTheme="minorHAnsi"/>
          <w:b/>
          <w:bCs/>
        </w:rPr>
        <w:t xml:space="preserve">First offense </w:t>
      </w:r>
      <w:r w:rsidRPr="00EF1F2B">
        <w:rPr>
          <w:rFonts w:eastAsiaTheme="minorHAnsi"/>
        </w:rPr>
        <w:t>- Warning and completion of Alcohol</w:t>
      </w:r>
      <w:r>
        <w:rPr>
          <w:rFonts w:eastAsiaTheme="minorHAnsi"/>
        </w:rPr>
        <w:t xml:space="preserve"> EDU for Sanctions at cost to </w:t>
      </w:r>
      <w:r w:rsidRPr="00EF1F2B">
        <w:rPr>
          <w:rFonts w:eastAsiaTheme="minorHAnsi"/>
        </w:rPr>
        <w:t>student within the time frame allotted by Hearing Officer.</w:t>
      </w:r>
    </w:p>
    <w:p w:rsidR="00EF1F2B" w:rsidRDefault="00EF1F2B" w:rsidP="00EF1F2B">
      <w:pPr>
        <w:autoSpaceDE w:val="0"/>
        <w:autoSpaceDN w:val="0"/>
        <w:adjustRightInd w:val="0"/>
        <w:rPr>
          <w:rFonts w:eastAsiaTheme="minorHAnsi"/>
          <w:b/>
          <w:bCs/>
        </w:rPr>
      </w:pPr>
    </w:p>
    <w:p w:rsidR="00EF1F2B" w:rsidRPr="00EF1F2B" w:rsidRDefault="00EF1F2B" w:rsidP="00EF1F2B">
      <w:pPr>
        <w:autoSpaceDE w:val="0"/>
        <w:autoSpaceDN w:val="0"/>
        <w:adjustRightInd w:val="0"/>
        <w:rPr>
          <w:rFonts w:eastAsiaTheme="minorHAnsi"/>
        </w:rPr>
      </w:pPr>
      <w:r w:rsidRPr="00EF1F2B">
        <w:rPr>
          <w:rFonts w:eastAsiaTheme="minorHAnsi"/>
          <w:b/>
          <w:bCs/>
        </w:rPr>
        <w:t xml:space="preserve">Second offense </w:t>
      </w:r>
      <w:r w:rsidRPr="00EF1F2B">
        <w:rPr>
          <w:rFonts w:eastAsiaTheme="minorHAnsi"/>
        </w:rPr>
        <w:t>- University On-Notice, Educatio</w:t>
      </w:r>
      <w:r>
        <w:rPr>
          <w:rFonts w:eastAsiaTheme="minorHAnsi"/>
        </w:rPr>
        <w:t xml:space="preserve">nal Sanction, Alcohol Education </w:t>
      </w:r>
      <w:r w:rsidRPr="00EF1F2B">
        <w:rPr>
          <w:rFonts w:eastAsiaTheme="minorHAnsi"/>
        </w:rPr>
        <w:t>Fund Fine of $120, Parental Notification*, Com</w:t>
      </w:r>
      <w:r>
        <w:rPr>
          <w:rFonts w:eastAsiaTheme="minorHAnsi"/>
        </w:rPr>
        <w:t xml:space="preserve">pletion of an alcohol screening and assessment through the </w:t>
      </w:r>
      <w:r w:rsidRPr="00EF1F2B">
        <w:rPr>
          <w:rFonts w:eastAsiaTheme="minorHAnsi"/>
        </w:rPr>
        <w:t>University Counseling Center.</w:t>
      </w:r>
    </w:p>
    <w:p w:rsidR="00EF1F2B" w:rsidRDefault="00EF1F2B" w:rsidP="00EF1F2B">
      <w:pPr>
        <w:autoSpaceDE w:val="0"/>
        <w:autoSpaceDN w:val="0"/>
        <w:adjustRightInd w:val="0"/>
        <w:rPr>
          <w:rFonts w:eastAsiaTheme="minorHAnsi"/>
          <w:b/>
          <w:bCs/>
        </w:rPr>
      </w:pPr>
    </w:p>
    <w:p w:rsidR="00EF1F2B" w:rsidRPr="00EF1F2B" w:rsidRDefault="00EF1F2B" w:rsidP="00EF1F2B">
      <w:pPr>
        <w:autoSpaceDE w:val="0"/>
        <w:autoSpaceDN w:val="0"/>
        <w:adjustRightInd w:val="0"/>
        <w:rPr>
          <w:rFonts w:eastAsiaTheme="minorHAnsi"/>
        </w:rPr>
      </w:pPr>
      <w:r w:rsidRPr="00EF1F2B">
        <w:rPr>
          <w:rFonts w:eastAsiaTheme="minorHAnsi"/>
          <w:b/>
          <w:bCs/>
        </w:rPr>
        <w:t xml:space="preserve">Third offense </w:t>
      </w:r>
      <w:r w:rsidRPr="00EF1F2B">
        <w:rPr>
          <w:rFonts w:eastAsiaTheme="minorHAnsi"/>
        </w:rPr>
        <w:t>- University Probation and Parental Notification*</w:t>
      </w:r>
    </w:p>
    <w:p w:rsidR="00EF1F2B" w:rsidRDefault="00EF1F2B" w:rsidP="00EF1F2B">
      <w:pPr>
        <w:autoSpaceDE w:val="0"/>
        <w:autoSpaceDN w:val="0"/>
        <w:adjustRightInd w:val="0"/>
        <w:rPr>
          <w:rFonts w:eastAsiaTheme="minorHAnsi"/>
          <w:b/>
          <w:bCs/>
        </w:rPr>
      </w:pPr>
    </w:p>
    <w:p w:rsidR="00EF1F2B" w:rsidRPr="00EF1F2B" w:rsidRDefault="00EF1F2B" w:rsidP="00EF1F2B">
      <w:pPr>
        <w:autoSpaceDE w:val="0"/>
        <w:autoSpaceDN w:val="0"/>
        <w:adjustRightInd w:val="0"/>
        <w:rPr>
          <w:rFonts w:eastAsiaTheme="minorHAnsi"/>
        </w:rPr>
      </w:pPr>
      <w:r w:rsidRPr="00EF1F2B">
        <w:rPr>
          <w:rFonts w:eastAsiaTheme="minorHAnsi"/>
          <w:b/>
          <w:bCs/>
        </w:rPr>
        <w:t xml:space="preserve">Fourth offense </w:t>
      </w:r>
      <w:r w:rsidRPr="00EF1F2B">
        <w:rPr>
          <w:rFonts w:eastAsiaTheme="minorHAnsi"/>
        </w:rPr>
        <w:t>- University Suspension</w:t>
      </w:r>
    </w:p>
    <w:p w:rsidR="00EF1F2B" w:rsidRDefault="00EF1F2B" w:rsidP="00EF1F2B">
      <w:pPr>
        <w:autoSpaceDE w:val="0"/>
        <w:autoSpaceDN w:val="0"/>
        <w:adjustRightInd w:val="0"/>
        <w:rPr>
          <w:rFonts w:eastAsiaTheme="minorHAnsi"/>
        </w:rPr>
      </w:pPr>
    </w:p>
    <w:p w:rsidR="00EF1F2B" w:rsidRPr="00EF1F2B" w:rsidRDefault="00EF1F2B" w:rsidP="00EF1F2B">
      <w:pPr>
        <w:autoSpaceDE w:val="0"/>
        <w:autoSpaceDN w:val="0"/>
        <w:adjustRightInd w:val="0"/>
        <w:rPr>
          <w:rFonts w:eastAsiaTheme="minorHAnsi"/>
        </w:rPr>
      </w:pPr>
      <w:r w:rsidRPr="00EF1F2B">
        <w:rPr>
          <w:rFonts w:eastAsiaTheme="minorHAnsi"/>
        </w:rPr>
        <w:t>Additional sanctions may be assigned as deem</w:t>
      </w:r>
      <w:r>
        <w:rPr>
          <w:rFonts w:eastAsiaTheme="minorHAnsi"/>
        </w:rPr>
        <w:t xml:space="preserve">ed necessary by the appropriate </w:t>
      </w:r>
      <w:r w:rsidRPr="00EF1F2B">
        <w:rPr>
          <w:rFonts w:eastAsiaTheme="minorHAnsi"/>
        </w:rPr>
        <w:t>student conduct body. Additional sanctions may i</w:t>
      </w:r>
      <w:r>
        <w:rPr>
          <w:rFonts w:eastAsiaTheme="minorHAnsi"/>
        </w:rPr>
        <w:t xml:space="preserve">nclude, but are not limited to, </w:t>
      </w:r>
      <w:r w:rsidRPr="00EF1F2B">
        <w:rPr>
          <w:rFonts w:eastAsiaTheme="minorHAnsi"/>
        </w:rPr>
        <w:t>assignment of community service hours, residence hall probati</w:t>
      </w:r>
      <w:r>
        <w:rPr>
          <w:rFonts w:eastAsiaTheme="minorHAnsi"/>
        </w:rPr>
        <w:t xml:space="preserve">on, educational </w:t>
      </w:r>
      <w:r w:rsidRPr="00EF1F2B">
        <w:rPr>
          <w:rFonts w:eastAsiaTheme="minorHAnsi"/>
        </w:rPr>
        <w:t>sanctions, restitution, etc.</w:t>
      </w:r>
    </w:p>
    <w:p w:rsidR="00EF1F2B" w:rsidRDefault="00EF1F2B" w:rsidP="00EF1F2B">
      <w:pPr>
        <w:autoSpaceDE w:val="0"/>
        <w:autoSpaceDN w:val="0"/>
        <w:adjustRightInd w:val="0"/>
        <w:rPr>
          <w:rFonts w:eastAsiaTheme="minorHAnsi"/>
          <w:i/>
          <w:iCs/>
        </w:rPr>
      </w:pPr>
    </w:p>
    <w:p w:rsidR="00EF1F2B" w:rsidRPr="00EF1F2B" w:rsidRDefault="00EF1F2B" w:rsidP="00EF1F2B">
      <w:pPr>
        <w:autoSpaceDE w:val="0"/>
        <w:autoSpaceDN w:val="0"/>
        <w:adjustRightInd w:val="0"/>
        <w:rPr>
          <w:rFonts w:eastAsiaTheme="minorHAnsi"/>
          <w:i/>
          <w:iCs/>
        </w:rPr>
      </w:pPr>
      <w:r w:rsidRPr="00EF1F2B">
        <w:rPr>
          <w:rFonts w:eastAsiaTheme="minorHAnsi"/>
          <w:i/>
          <w:iCs/>
        </w:rPr>
        <w:t>*In accordance with the Family Educational Rights an</w:t>
      </w:r>
      <w:r>
        <w:rPr>
          <w:rFonts w:eastAsiaTheme="minorHAnsi"/>
          <w:i/>
          <w:iCs/>
        </w:rPr>
        <w:t xml:space="preserve">d Privacy Act, which is part of </w:t>
      </w:r>
      <w:r w:rsidRPr="00EF1F2B">
        <w:rPr>
          <w:rFonts w:eastAsiaTheme="minorHAnsi"/>
          <w:i/>
          <w:iCs/>
        </w:rPr>
        <w:t>the Higher Education Act, the University has a right to noti</w:t>
      </w:r>
      <w:r>
        <w:rPr>
          <w:rFonts w:eastAsiaTheme="minorHAnsi"/>
          <w:i/>
          <w:iCs/>
        </w:rPr>
        <w:t xml:space="preserve">fy parents/legal guardians if a </w:t>
      </w:r>
      <w:r w:rsidRPr="00EF1F2B">
        <w:rPr>
          <w:rFonts w:eastAsiaTheme="minorHAnsi"/>
          <w:i/>
          <w:iCs/>
        </w:rPr>
        <w:t>student under the age of 21 violated an alcohol or drug policy or</w:t>
      </w:r>
      <w:r>
        <w:rPr>
          <w:rFonts w:eastAsiaTheme="minorHAnsi"/>
          <w:i/>
          <w:iCs/>
        </w:rPr>
        <w:t xml:space="preserve"> is accused of a violent crime. </w:t>
      </w:r>
      <w:r w:rsidRPr="00EF1F2B">
        <w:rPr>
          <w:rFonts w:eastAsiaTheme="minorHAnsi"/>
          <w:i/>
          <w:iCs/>
        </w:rPr>
        <w:t>Bellarmine University may inform parents/legal guardians of</w:t>
      </w:r>
      <w:r>
        <w:rPr>
          <w:rFonts w:eastAsiaTheme="minorHAnsi"/>
          <w:i/>
          <w:iCs/>
        </w:rPr>
        <w:t xml:space="preserve"> students who have received the </w:t>
      </w:r>
      <w:r w:rsidRPr="00EF1F2B">
        <w:rPr>
          <w:rFonts w:eastAsiaTheme="minorHAnsi"/>
          <w:i/>
          <w:iCs/>
        </w:rPr>
        <w:t>sanction of University or Residence Hall Probation or higher.</w:t>
      </w:r>
    </w:p>
    <w:p w:rsidR="003D3BF4" w:rsidRDefault="003D3BF4" w:rsidP="00EF1F2B">
      <w:pPr>
        <w:autoSpaceDE w:val="0"/>
        <w:autoSpaceDN w:val="0"/>
        <w:adjustRightInd w:val="0"/>
        <w:rPr>
          <w:rFonts w:eastAsiaTheme="minorHAnsi"/>
        </w:rPr>
      </w:pPr>
    </w:p>
    <w:p w:rsidR="003D3BF4" w:rsidRDefault="003D3BF4" w:rsidP="00EF1F2B">
      <w:pPr>
        <w:autoSpaceDE w:val="0"/>
        <w:autoSpaceDN w:val="0"/>
        <w:adjustRightInd w:val="0"/>
        <w:rPr>
          <w:rFonts w:eastAsiaTheme="minorHAnsi"/>
        </w:rPr>
      </w:pPr>
    </w:p>
    <w:p w:rsidR="00CE0239" w:rsidRPr="00FF43E4" w:rsidRDefault="00CE0239" w:rsidP="00CE0239">
      <w:pPr>
        <w:autoSpaceDE w:val="0"/>
        <w:autoSpaceDN w:val="0"/>
        <w:adjustRightInd w:val="0"/>
        <w:rPr>
          <w:rFonts w:eastAsiaTheme="minorHAnsi"/>
          <w:b/>
          <w:bCs/>
        </w:rPr>
      </w:pPr>
      <w:r w:rsidRPr="00FF43E4">
        <w:rPr>
          <w:rFonts w:eastAsiaTheme="minorHAnsi"/>
          <w:b/>
          <w:bCs/>
        </w:rPr>
        <w:t>State and City Laws</w:t>
      </w:r>
    </w:p>
    <w:p w:rsidR="00FF43E4" w:rsidRDefault="00FF43E4" w:rsidP="00CE0239">
      <w:pPr>
        <w:autoSpaceDE w:val="0"/>
        <w:autoSpaceDN w:val="0"/>
        <w:adjustRightInd w:val="0"/>
        <w:rPr>
          <w:rFonts w:eastAsiaTheme="minorHAnsi"/>
        </w:rPr>
      </w:pPr>
    </w:p>
    <w:p w:rsidR="00CE0239" w:rsidRPr="00CE0239" w:rsidRDefault="00CE0239" w:rsidP="00CE0239">
      <w:pPr>
        <w:autoSpaceDE w:val="0"/>
        <w:autoSpaceDN w:val="0"/>
        <w:adjustRightInd w:val="0"/>
        <w:rPr>
          <w:rFonts w:eastAsiaTheme="minorHAnsi"/>
        </w:rPr>
      </w:pPr>
      <w:r w:rsidRPr="00CE0239">
        <w:rPr>
          <w:rFonts w:eastAsiaTheme="minorHAnsi"/>
        </w:rPr>
        <w:t>Members of the University community are e</w:t>
      </w:r>
      <w:r>
        <w:rPr>
          <w:rFonts w:eastAsiaTheme="minorHAnsi"/>
        </w:rPr>
        <w:t xml:space="preserve">xpected to be aware of and obey </w:t>
      </w:r>
      <w:r w:rsidRPr="00CE0239">
        <w:rPr>
          <w:rFonts w:eastAsiaTheme="minorHAnsi"/>
        </w:rPr>
        <w:t>state and municipal laws or ordinances regulating</w:t>
      </w:r>
      <w:r>
        <w:rPr>
          <w:rFonts w:eastAsiaTheme="minorHAnsi"/>
        </w:rPr>
        <w:t xml:space="preserve"> the use, possession or sale of </w:t>
      </w:r>
      <w:r w:rsidRPr="00CE0239">
        <w:rPr>
          <w:rFonts w:eastAsiaTheme="minorHAnsi"/>
        </w:rPr>
        <w:t xml:space="preserve">alcoholic beverages. Alcohol concentration of or </w:t>
      </w:r>
      <w:r>
        <w:rPr>
          <w:rFonts w:eastAsiaTheme="minorHAnsi"/>
        </w:rPr>
        <w:t xml:space="preserve">above 0.08 is the definition of </w:t>
      </w:r>
      <w:r w:rsidRPr="00CE0239">
        <w:rPr>
          <w:rFonts w:eastAsiaTheme="minorHAnsi"/>
        </w:rPr>
        <w:t>intoxication in the State of Kentucky.</w:t>
      </w:r>
    </w:p>
    <w:p w:rsidR="00CE0239" w:rsidRDefault="00CE0239" w:rsidP="00CE0239">
      <w:pPr>
        <w:autoSpaceDE w:val="0"/>
        <w:autoSpaceDN w:val="0"/>
        <w:adjustRightInd w:val="0"/>
        <w:rPr>
          <w:rFonts w:eastAsiaTheme="minorHAnsi"/>
        </w:rPr>
      </w:pPr>
    </w:p>
    <w:p w:rsidR="00CE0239" w:rsidRPr="00CE0239" w:rsidRDefault="00CE0239" w:rsidP="00CE0239">
      <w:pPr>
        <w:autoSpaceDE w:val="0"/>
        <w:autoSpaceDN w:val="0"/>
        <w:adjustRightInd w:val="0"/>
        <w:rPr>
          <w:rFonts w:eastAsiaTheme="minorHAnsi"/>
        </w:rPr>
      </w:pPr>
      <w:r w:rsidRPr="00CE0239">
        <w:rPr>
          <w:rFonts w:eastAsiaTheme="minorHAnsi"/>
        </w:rPr>
        <w:t>Students who are cited for violations of such</w:t>
      </w:r>
      <w:r>
        <w:rPr>
          <w:rFonts w:eastAsiaTheme="minorHAnsi"/>
        </w:rPr>
        <w:t xml:space="preserve"> laws or ordinances by state or </w:t>
      </w:r>
      <w:r w:rsidRPr="00CE0239">
        <w:rPr>
          <w:rFonts w:eastAsiaTheme="minorHAnsi"/>
        </w:rPr>
        <w:t>municipal authorities also may face University dis</w:t>
      </w:r>
      <w:r>
        <w:rPr>
          <w:rFonts w:eastAsiaTheme="minorHAnsi"/>
        </w:rPr>
        <w:t xml:space="preserve">ciplinary proceedings and/or be </w:t>
      </w:r>
      <w:r w:rsidRPr="00CE0239">
        <w:rPr>
          <w:rFonts w:eastAsiaTheme="minorHAnsi"/>
        </w:rPr>
        <w:t>required to pursue counseling or treatment as a condition of continued enrollme</w:t>
      </w:r>
      <w:r>
        <w:rPr>
          <w:rFonts w:eastAsiaTheme="minorHAnsi"/>
        </w:rPr>
        <w:t xml:space="preserve">nt </w:t>
      </w:r>
      <w:r w:rsidRPr="00CE0239">
        <w:rPr>
          <w:rFonts w:eastAsiaTheme="minorHAnsi"/>
        </w:rPr>
        <w:t xml:space="preserve">at the University. The laws of the </w:t>
      </w:r>
      <w:r w:rsidRPr="00CE0239">
        <w:rPr>
          <w:rFonts w:eastAsiaTheme="minorHAnsi"/>
        </w:rPr>
        <w:lastRenderedPageBreak/>
        <w:t>Commonwealt</w:t>
      </w:r>
      <w:r>
        <w:rPr>
          <w:rFonts w:eastAsiaTheme="minorHAnsi"/>
        </w:rPr>
        <w:t xml:space="preserve">h of Kentucky are applicable to </w:t>
      </w:r>
      <w:r w:rsidRPr="00CE0239">
        <w:rPr>
          <w:rFonts w:eastAsiaTheme="minorHAnsi"/>
        </w:rPr>
        <w:t>every person on the Bellarmine University campus,</w:t>
      </w:r>
      <w:r>
        <w:rPr>
          <w:rFonts w:eastAsiaTheme="minorHAnsi"/>
        </w:rPr>
        <w:t xml:space="preserve"> regardless of his or her state </w:t>
      </w:r>
      <w:r w:rsidRPr="00CE0239">
        <w:rPr>
          <w:rFonts w:eastAsiaTheme="minorHAnsi"/>
        </w:rPr>
        <w:t>or country of origin.</w:t>
      </w:r>
    </w:p>
    <w:p w:rsidR="00CE0239" w:rsidRDefault="00CE0239" w:rsidP="00CE0239">
      <w:pPr>
        <w:autoSpaceDE w:val="0"/>
        <w:autoSpaceDN w:val="0"/>
        <w:adjustRightInd w:val="0"/>
        <w:rPr>
          <w:rFonts w:eastAsiaTheme="minorHAnsi"/>
        </w:rPr>
      </w:pPr>
    </w:p>
    <w:p w:rsidR="00CE0239" w:rsidRPr="00CE0239" w:rsidRDefault="00CE0239" w:rsidP="00CE0239">
      <w:pPr>
        <w:autoSpaceDE w:val="0"/>
        <w:autoSpaceDN w:val="0"/>
        <w:adjustRightInd w:val="0"/>
        <w:rPr>
          <w:rFonts w:eastAsiaTheme="minorHAnsi"/>
        </w:rPr>
      </w:pPr>
      <w:r w:rsidRPr="00CE0239">
        <w:rPr>
          <w:rFonts w:eastAsiaTheme="minorHAnsi"/>
        </w:rPr>
        <w:t>The following are important Kentucky and City of Louisville laws or ordinances:</w:t>
      </w:r>
    </w:p>
    <w:p w:rsidR="00CE0239" w:rsidRDefault="00CE0239" w:rsidP="00CE0239">
      <w:pPr>
        <w:autoSpaceDE w:val="0"/>
        <w:autoSpaceDN w:val="0"/>
        <w:adjustRightInd w:val="0"/>
        <w:rPr>
          <w:rFonts w:eastAsiaTheme="minorHAnsi"/>
        </w:rPr>
      </w:pPr>
    </w:p>
    <w:p w:rsidR="00CE0239" w:rsidRPr="00CE0239" w:rsidRDefault="00CE0239" w:rsidP="00CE0239">
      <w:pPr>
        <w:pStyle w:val="ListParagraph"/>
        <w:numPr>
          <w:ilvl w:val="0"/>
          <w:numId w:val="8"/>
        </w:numPr>
        <w:autoSpaceDE w:val="0"/>
        <w:autoSpaceDN w:val="0"/>
        <w:adjustRightInd w:val="0"/>
        <w:rPr>
          <w:rFonts w:eastAsiaTheme="minorHAnsi"/>
        </w:rPr>
      </w:pPr>
      <w:r w:rsidRPr="00CE0239">
        <w:rPr>
          <w:rFonts w:eastAsiaTheme="minorHAnsi"/>
        </w:rPr>
        <w:t>It is illegal for any person</w:t>
      </w:r>
      <w:r>
        <w:rPr>
          <w:rFonts w:eastAsiaTheme="minorHAnsi"/>
        </w:rPr>
        <w:t xml:space="preserve"> under twenty-one (21) years </w:t>
      </w:r>
      <w:r w:rsidRPr="00CE0239">
        <w:rPr>
          <w:rFonts w:eastAsiaTheme="minorHAnsi"/>
        </w:rPr>
        <w:t>of age to attempt to</w:t>
      </w:r>
      <w:r>
        <w:rPr>
          <w:rFonts w:eastAsiaTheme="minorHAnsi"/>
        </w:rPr>
        <w:t xml:space="preserve"> </w:t>
      </w:r>
      <w:r w:rsidRPr="00CE0239">
        <w:rPr>
          <w:rFonts w:eastAsiaTheme="minorHAnsi"/>
        </w:rPr>
        <w:t>purchase, consume, possess or transport any alcoholic beverages.</w:t>
      </w:r>
    </w:p>
    <w:p w:rsidR="00CE0239" w:rsidRDefault="00CE0239" w:rsidP="00CE0239">
      <w:pPr>
        <w:autoSpaceDE w:val="0"/>
        <w:autoSpaceDN w:val="0"/>
        <w:adjustRightInd w:val="0"/>
        <w:rPr>
          <w:rFonts w:eastAsiaTheme="minorHAnsi"/>
        </w:rPr>
      </w:pPr>
    </w:p>
    <w:p w:rsidR="00CE0239" w:rsidRPr="00CE0239" w:rsidRDefault="00CE0239" w:rsidP="00CE0239">
      <w:pPr>
        <w:pStyle w:val="ListParagraph"/>
        <w:numPr>
          <w:ilvl w:val="0"/>
          <w:numId w:val="8"/>
        </w:numPr>
        <w:autoSpaceDE w:val="0"/>
        <w:autoSpaceDN w:val="0"/>
        <w:adjustRightInd w:val="0"/>
        <w:rPr>
          <w:rFonts w:eastAsiaTheme="minorHAnsi"/>
        </w:rPr>
      </w:pPr>
      <w:r w:rsidRPr="00CE0239">
        <w:rPr>
          <w:rFonts w:eastAsiaTheme="minorHAnsi"/>
        </w:rPr>
        <w:t>It is illegal for any person under twenty-one (21) years of age to knowingly</w:t>
      </w:r>
      <w:r>
        <w:rPr>
          <w:rFonts w:eastAsiaTheme="minorHAnsi"/>
        </w:rPr>
        <w:t xml:space="preserve"> </w:t>
      </w:r>
      <w:r w:rsidRPr="00CE0239">
        <w:rPr>
          <w:rFonts w:eastAsiaTheme="minorHAnsi"/>
        </w:rPr>
        <w:t xml:space="preserve">and falsely present </w:t>
      </w:r>
      <w:r w:rsidR="00181DA5" w:rsidRPr="00CE0239">
        <w:rPr>
          <w:rFonts w:eastAsiaTheme="minorHAnsi"/>
        </w:rPr>
        <w:t>him</w:t>
      </w:r>
      <w:r w:rsidRPr="00CE0239">
        <w:rPr>
          <w:rFonts w:eastAsiaTheme="minorHAnsi"/>
        </w:rPr>
        <w:t xml:space="preserve"> or herself to be twenty-one (21) years of age for</w:t>
      </w:r>
      <w:r>
        <w:rPr>
          <w:rFonts w:eastAsiaTheme="minorHAnsi"/>
        </w:rPr>
        <w:t xml:space="preserve"> </w:t>
      </w:r>
      <w:r w:rsidRPr="00CE0239">
        <w:rPr>
          <w:rFonts w:eastAsiaTheme="minorHAnsi"/>
        </w:rPr>
        <w:t>the purpose of procuring any intoxicating beverage.</w:t>
      </w:r>
    </w:p>
    <w:p w:rsidR="00FF43E4" w:rsidRDefault="00FF43E4" w:rsidP="00CE0239">
      <w:pPr>
        <w:autoSpaceDE w:val="0"/>
        <w:autoSpaceDN w:val="0"/>
        <w:adjustRightInd w:val="0"/>
        <w:rPr>
          <w:rFonts w:eastAsiaTheme="minorHAnsi"/>
        </w:rPr>
      </w:pPr>
    </w:p>
    <w:p w:rsidR="00CE0239" w:rsidRPr="00FF43E4" w:rsidRDefault="00CE0239" w:rsidP="00CE0239">
      <w:pPr>
        <w:pStyle w:val="ListParagraph"/>
        <w:numPr>
          <w:ilvl w:val="0"/>
          <w:numId w:val="8"/>
        </w:numPr>
        <w:autoSpaceDE w:val="0"/>
        <w:autoSpaceDN w:val="0"/>
        <w:adjustRightInd w:val="0"/>
        <w:rPr>
          <w:rFonts w:eastAsiaTheme="minorHAnsi"/>
        </w:rPr>
      </w:pPr>
      <w:r w:rsidRPr="00FF43E4">
        <w:rPr>
          <w:rFonts w:eastAsiaTheme="minorHAnsi"/>
        </w:rPr>
        <w:t>It is illegal for any person to represent to a dealer or any other person that a</w:t>
      </w:r>
      <w:r w:rsidR="00FF43E4">
        <w:rPr>
          <w:rFonts w:eastAsiaTheme="minorHAnsi"/>
        </w:rPr>
        <w:t xml:space="preserve"> </w:t>
      </w:r>
      <w:r w:rsidRPr="00FF43E4">
        <w:rPr>
          <w:rFonts w:eastAsiaTheme="minorHAnsi"/>
        </w:rPr>
        <w:t>minor is over twenty-one (21) years of age for the purpose of inducing the</w:t>
      </w:r>
      <w:r w:rsidR="00FF43E4">
        <w:rPr>
          <w:rFonts w:eastAsiaTheme="minorHAnsi"/>
        </w:rPr>
        <w:t xml:space="preserve"> </w:t>
      </w:r>
      <w:r w:rsidRPr="00FF43E4">
        <w:rPr>
          <w:rFonts w:eastAsiaTheme="minorHAnsi"/>
        </w:rPr>
        <w:t>dealer or other person to serve alcoholic beverages to that minor.</w:t>
      </w:r>
    </w:p>
    <w:p w:rsidR="00FF43E4" w:rsidRDefault="00FF43E4" w:rsidP="00CE0239">
      <w:pPr>
        <w:autoSpaceDE w:val="0"/>
        <w:autoSpaceDN w:val="0"/>
        <w:adjustRightInd w:val="0"/>
        <w:rPr>
          <w:rFonts w:eastAsiaTheme="minorHAnsi"/>
        </w:rPr>
      </w:pPr>
    </w:p>
    <w:p w:rsidR="00CE0239" w:rsidRPr="00FF43E4" w:rsidRDefault="00CE0239" w:rsidP="00CE0239">
      <w:pPr>
        <w:pStyle w:val="ListParagraph"/>
        <w:numPr>
          <w:ilvl w:val="0"/>
          <w:numId w:val="8"/>
        </w:numPr>
        <w:autoSpaceDE w:val="0"/>
        <w:autoSpaceDN w:val="0"/>
        <w:adjustRightInd w:val="0"/>
        <w:rPr>
          <w:rFonts w:eastAsiaTheme="minorHAnsi"/>
        </w:rPr>
      </w:pPr>
      <w:r w:rsidRPr="00FF43E4">
        <w:rPr>
          <w:rFonts w:eastAsiaTheme="minorHAnsi"/>
        </w:rPr>
        <w:t>It is illegal for any person to request anyone over twenty-one (21) years of</w:t>
      </w:r>
      <w:r w:rsidR="00FF43E4">
        <w:rPr>
          <w:rFonts w:eastAsiaTheme="minorHAnsi"/>
        </w:rPr>
        <w:t xml:space="preserve"> </w:t>
      </w:r>
      <w:r w:rsidRPr="00FF43E4">
        <w:rPr>
          <w:rFonts w:eastAsiaTheme="minorHAnsi"/>
        </w:rPr>
        <w:t>age to purchase or offer to purchase any alcoholic beverage from a licensed</w:t>
      </w:r>
      <w:r w:rsidR="00FF43E4">
        <w:rPr>
          <w:rFonts w:eastAsiaTheme="minorHAnsi"/>
        </w:rPr>
        <w:t xml:space="preserve"> </w:t>
      </w:r>
      <w:r w:rsidRPr="00FF43E4">
        <w:rPr>
          <w:rFonts w:eastAsiaTheme="minorHAnsi"/>
        </w:rPr>
        <w:t>dealer for a minor.</w:t>
      </w:r>
    </w:p>
    <w:p w:rsidR="00FF43E4" w:rsidRDefault="00FF43E4" w:rsidP="00CE0239">
      <w:pPr>
        <w:autoSpaceDE w:val="0"/>
        <w:autoSpaceDN w:val="0"/>
        <w:adjustRightInd w:val="0"/>
        <w:rPr>
          <w:rFonts w:eastAsiaTheme="minorHAnsi"/>
        </w:rPr>
      </w:pPr>
    </w:p>
    <w:p w:rsidR="00CE0239" w:rsidRPr="00FF43E4" w:rsidRDefault="00CE0239" w:rsidP="00CE0239">
      <w:pPr>
        <w:pStyle w:val="ListParagraph"/>
        <w:numPr>
          <w:ilvl w:val="0"/>
          <w:numId w:val="8"/>
        </w:numPr>
        <w:autoSpaceDE w:val="0"/>
        <w:autoSpaceDN w:val="0"/>
        <w:adjustRightInd w:val="0"/>
        <w:rPr>
          <w:rFonts w:eastAsiaTheme="minorHAnsi"/>
        </w:rPr>
      </w:pPr>
      <w:r w:rsidRPr="00FF43E4">
        <w:rPr>
          <w:rFonts w:eastAsiaTheme="minorHAnsi"/>
        </w:rPr>
        <w:t>It is illegal for any person to sell, furnish or give away any alcoholic beverage</w:t>
      </w:r>
      <w:r w:rsidR="00FF43E4">
        <w:rPr>
          <w:rFonts w:eastAsiaTheme="minorHAnsi"/>
        </w:rPr>
        <w:t xml:space="preserve"> </w:t>
      </w:r>
      <w:r w:rsidRPr="00FF43E4">
        <w:rPr>
          <w:rFonts w:eastAsiaTheme="minorHAnsi"/>
        </w:rPr>
        <w:t>to a person under twenty-one (21) years of age or to any person who is</w:t>
      </w:r>
      <w:r w:rsidR="00FF43E4">
        <w:rPr>
          <w:rFonts w:eastAsiaTheme="minorHAnsi"/>
        </w:rPr>
        <w:t xml:space="preserve"> </w:t>
      </w:r>
      <w:r w:rsidRPr="00FF43E4">
        <w:rPr>
          <w:rFonts w:eastAsiaTheme="minorHAnsi"/>
        </w:rPr>
        <w:t>visibly intoxicated.</w:t>
      </w:r>
    </w:p>
    <w:p w:rsidR="00FF43E4" w:rsidRDefault="00FF43E4" w:rsidP="00CE0239">
      <w:pPr>
        <w:autoSpaceDE w:val="0"/>
        <w:autoSpaceDN w:val="0"/>
        <w:adjustRightInd w:val="0"/>
        <w:rPr>
          <w:rFonts w:eastAsiaTheme="minorHAnsi"/>
        </w:rPr>
      </w:pPr>
    </w:p>
    <w:p w:rsidR="00CE0239" w:rsidRPr="00FF43E4" w:rsidRDefault="00CE0239" w:rsidP="00CE0239">
      <w:pPr>
        <w:pStyle w:val="ListParagraph"/>
        <w:numPr>
          <w:ilvl w:val="0"/>
          <w:numId w:val="8"/>
        </w:numPr>
        <w:autoSpaceDE w:val="0"/>
        <w:autoSpaceDN w:val="0"/>
        <w:adjustRightInd w:val="0"/>
        <w:rPr>
          <w:rFonts w:eastAsiaTheme="minorHAnsi"/>
        </w:rPr>
      </w:pPr>
      <w:r w:rsidRPr="00FF43E4">
        <w:rPr>
          <w:rFonts w:eastAsiaTheme="minorHAnsi"/>
        </w:rPr>
        <w:t>It is illegal to operate or control a motor vehicle while under the influence</w:t>
      </w:r>
      <w:r w:rsidR="00FF43E4">
        <w:rPr>
          <w:rFonts w:eastAsiaTheme="minorHAnsi"/>
        </w:rPr>
        <w:t xml:space="preserve"> </w:t>
      </w:r>
      <w:r w:rsidRPr="00FF43E4">
        <w:rPr>
          <w:rFonts w:eastAsiaTheme="minorHAnsi"/>
        </w:rPr>
        <w:t>of alcohol.</w:t>
      </w:r>
    </w:p>
    <w:p w:rsidR="00FF43E4" w:rsidRDefault="00FF43E4" w:rsidP="00CE0239">
      <w:pPr>
        <w:autoSpaceDE w:val="0"/>
        <w:autoSpaceDN w:val="0"/>
        <w:adjustRightInd w:val="0"/>
        <w:rPr>
          <w:rFonts w:eastAsiaTheme="minorHAnsi"/>
        </w:rPr>
      </w:pPr>
    </w:p>
    <w:p w:rsidR="00CE0239" w:rsidRPr="00FF43E4" w:rsidRDefault="00CE0239" w:rsidP="00CE0239">
      <w:pPr>
        <w:pStyle w:val="ListParagraph"/>
        <w:numPr>
          <w:ilvl w:val="0"/>
          <w:numId w:val="8"/>
        </w:numPr>
        <w:autoSpaceDE w:val="0"/>
        <w:autoSpaceDN w:val="0"/>
        <w:adjustRightInd w:val="0"/>
        <w:rPr>
          <w:rFonts w:eastAsiaTheme="minorHAnsi"/>
        </w:rPr>
      </w:pPr>
      <w:r w:rsidRPr="00FF43E4">
        <w:rPr>
          <w:rFonts w:eastAsiaTheme="minorHAnsi"/>
        </w:rPr>
        <w:t>It is illegal for any person, whether or not a minor, to sell alcoholic beverages</w:t>
      </w:r>
      <w:r w:rsidR="00FF43E4">
        <w:rPr>
          <w:rFonts w:eastAsiaTheme="minorHAnsi"/>
        </w:rPr>
        <w:t xml:space="preserve"> </w:t>
      </w:r>
      <w:r w:rsidRPr="00FF43E4">
        <w:rPr>
          <w:rFonts w:eastAsiaTheme="minorHAnsi"/>
        </w:rPr>
        <w:t>without a license.</w:t>
      </w:r>
    </w:p>
    <w:p w:rsidR="00FF43E4" w:rsidRDefault="00FF43E4" w:rsidP="00CE0239">
      <w:pPr>
        <w:autoSpaceDE w:val="0"/>
        <w:autoSpaceDN w:val="0"/>
        <w:adjustRightInd w:val="0"/>
        <w:rPr>
          <w:rFonts w:eastAsiaTheme="minorHAnsi"/>
        </w:rPr>
      </w:pPr>
    </w:p>
    <w:p w:rsidR="00CE0239" w:rsidRPr="00FF43E4" w:rsidRDefault="00CE0239" w:rsidP="00CE0239">
      <w:pPr>
        <w:pStyle w:val="ListParagraph"/>
        <w:numPr>
          <w:ilvl w:val="0"/>
          <w:numId w:val="8"/>
        </w:numPr>
        <w:autoSpaceDE w:val="0"/>
        <w:autoSpaceDN w:val="0"/>
        <w:adjustRightInd w:val="0"/>
        <w:rPr>
          <w:rFonts w:eastAsiaTheme="minorHAnsi"/>
        </w:rPr>
      </w:pPr>
      <w:r w:rsidRPr="00FF43E4">
        <w:rPr>
          <w:rFonts w:eastAsiaTheme="minorHAnsi"/>
        </w:rPr>
        <w:t>It is illegal for any person to induce anyone under twenty-one (21) years of</w:t>
      </w:r>
      <w:r w:rsidR="00FF43E4">
        <w:rPr>
          <w:rFonts w:eastAsiaTheme="minorHAnsi"/>
        </w:rPr>
        <w:t xml:space="preserve"> </w:t>
      </w:r>
      <w:r w:rsidRPr="00FF43E4">
        <w:rPr>
          <w:rFonts w:eastAsiaTheme="minorHAnsi"/>
        </w:rPr>
        <w:t>age to commit any of the above criminal acts.</w:t>
      </w:r>
    </w:p>
    <w:p w:rsidR="00FF43E4" w:rsidRDefault="00FF43E4" w:rsidP="00CE0239">
      <w:pPr>
        <w:autoSpaceDE w:val="0"/>
        <w:autoSpaceDN w:val="0"/>
        <w:adjustRightInd w:val="0"/>
        <w:rPr>
          <w:rFonts w:eastAsiaTheme="minorHAnsi"/>
        </w:rPr>
      </w:pPr>
    </w:p>
    <w:p w:rsidR="00CE0239" w:rsidRPr="00CE0239" w:rsidRDefault="00CE0239" w:rsidP="00CE0239">
      <w:pPr>
        <w:autoSpaceDE w:val="0"/>
        <w:autoSpaceDN w:val="0"/>
        <w:adjustRightInd w:val="0"/>
        <w:rPr>
          <w:rFonts w:eastAsiaTheme="minorHAnsi"/>
        </w:rPr>
      </w:pPr>
      <w:r w:rsidRPr="00CE0239">
        <w:rPr>
          <w:rFonts w:eastAsiaTheme="minorHAnsi"/>
        </w:rPr>
        <w:t>A City of Louisville ordinance prohibits the con</w:t>
      </w:r>
      <w:r w:rsidR="00FF43E4">
        <w:rPr>
          <w:rFonts w:eastAsiaTheme="minorHAnsi"/>
        </w:rPr>
        <w:t xml:space="preserve">sumption of alcoholic beverages </w:t>
      </w:r>
      <w:r w:rsidRPr="00CE0239">
        <w:rPr>
          <w:rFonts w:eastAsiaTheme="minorHAnsi"/>
        </w:rPr>
        <w:t>and the possession of open containers of alcohol</w:t>
      </w:r>
      <w:r w:rsidR="00FF43E4">
        <w:rPr>
          <w:rFonts w:eastAsiaTheme="minorHAnsi"/>
        </w:rPr>
        <w:t xml:space="preserve">ic beverages in public streets, </w:t>
      </w:r>
      <w:r w:rsidRPr="00CE0239">
        <w:rPr>
          <w:rFonts w:eastAsiaTheme="minorHAnsi"/>
        </w:rPr>
        <w:t xml:space="preserve">sidewalks, highways, buildings, lanes, parking lots, recreation </w:t>
      </w:r>
      <w:r w:rsidR="00FF43E4">
        <w:rPr>
          <w:rFonts w:eastAsiaTheme="minorHAnsi"/>
        </w:rPr>
        <w:t xml:space="preserve">or park areas or </w:t>
      </w:r>
      <w:r w:rsidRPr="00CE0239">
        <w:rPr>
          <w:rFonts w:eastAsiaTheme="minorHAnsi"/>
        </w:rPr>
        <w:t>other public property</w:t>
      </w:r>
      <w:r w:rsidR="00FF43E4">
        <w:rPr>
          <w:rFonts w:eastAsiaTheme="minorHAnsi"/>
        </w:rPr>
        <w:t xml:space="preserve"> within the City of Louisville. </w:t>
      </w:r>
      <w:r w:rsidRPr="00CE0239">
        <w:rPr>
          <w:rFonts w:eastAsiaTheme="minorHAnsi"/>
        </w:rPr>
        <w:t xml:space="preserve">The penalties for violating the above laws and </w:t>
      </w:r>
      <w:r w:rsidR="00FF43E4">
        <w:rPr>
          <w:rFonts w:eastAsiaTheme="minorHAnsi"/>
        </w:rPr>
        <w:t>ordinance are severe. Moreover,</w:t>
      </w:r>
      <w:r w:rsidRPr="00CE0239">
        <w:rPr>
          <w:rFonts w:eastAsiaTheme="minorHAnsi"/>
        </w:rPr>
        <w:t xml:space="preserve"> individuals may face severe financial consequences f</w:t>
      </w:r>
      <w:r w:rsidR="00FF43E4">
        <w:rPr>
          <w:rFonts w:eastAsiaTheme="minorHAnsi"/>
        </w:rPr>
        <w:t xml:space="preserve">rom a civil lawsuit arising out </w:t>
      </w:r>
      <w:r w:rsidRPr="00CE0239">
        <w:rPr>
          <w:rFonts w:eastAsiaTheme="minorHAnsi"/>
        </w:rPr>
        <w:t>of the use or misuse of alcohol.</w:t>
      </w:r>
    </w:p>
    <w:p w:rsidR="00CE0239" w:rsidRDefault="00CE0239" w:rsidP="0032285D">
      <w:pPr>
        <w:autoSpaceDE w:val="0"/>
        <w:autoSpaceDN w:val="0"/>
        <w:adjustRightInd w:val="0"/>
        <w:rPr>
          <w:rFonts w:eastAsiaTheme="minorHAnsi"/>
          <w:b/>
          <w:u w:val="single"/>
        </w:rPr>
      </w:pPr>
    </w:p>
    <w:p w:rsidR="00FF43E4" w:rsidRDefault="00FF43E4" w:rsidP="0032285D">
      <w:pPr>
        <w:autoSpaceDE w:val="0"/>
        <w:autoSpaceDN w:val="0"/>
        <w:adjustRightInd w:val="0"/>
        <w:rPr>
          <w:rFonts w:eastAsiaTheme="minorHAnsi"/>
          <w:b/>
          <w:u w:val="single"/>
        </w:rPr>
      </w:pPr>
    </w:p>
    <w:p w:rsidR="005E6C01" w:rsidRDefault="005E6C01" w:rsidP="0032285D">
      <w:pPr>
        <w:autoSpaceDE w:val="0"/>
        <w:autoSpaceDN w:val="0"/>
        <w:adjustRightInd w:val="0"/>
        <w:rPr>
          <w:rFonts w:eastAsiaTheme="minorHAnsi"/>
          <w:b/>
          <w:u w:val="single"/>
        </w:rPr>
      </w:pPr>
    </w:p>
    <w:p w:rsidR="0032285D" w:rsidRPr="005E6C01" w:rsidRDefault="0032285D" w:rsidP="0032285D">
      <w:pPr>
        <w:autoSpaceDE w:val="0"/>
        <w:autoSpaceDN w:val="0"/>
        <w:adjustRightInd w:val="0"/>
        <w:rPr>
          <w:rFonts w:eastAsiaTheme="minorHAnsi"/>
          <w:b/>
          <w:sz w:val="32"/>
          <w:szCs w:val="32"/>
          <w:u w:val="single"/>
        </w:rPr>
      </w:pPr>
      <w:r w:rsidRPr="005E6C01">
        <w:rPr>
          <w:rFonts w:eastAsiaTheme="minorHAnsi"/>
          <w:b/>
          <w:sz w:val="32"/>
          <w:szCs w:val="32"/>
          <w:u w:val="single"/>
        </w:rPr>
        <w:t>Illegal Drug Use Policy</w:t>
      </w:r>
    </w:p>
    <w:p w:rsidR="0032285D" w:rsidRDefault="0032285D" w:rsidP="0032285D">
      <w:pPr>
        <w:autoSpaceDE w:val="0"/>
        <w:autoSpaceDN w:val="0"/>
        <w:adjustRightInd w:val="0"/>
        <w:rPr>
          <w:rFonts w:eastAsiaTheme="minorHAnsi"/>
        </w:rPr>
      </w:pPr>
    </w:p>
    <w:p w:rsidR="0032285D" w:rsidRPr="0032285D" w:rsidRDefault="0032285D" w:rsidP="0032285D">
      <w:pPr>
        <w:autoSpaceDE w:val="0"/>
        <w:autoSpaceDN w:val="0"/>
        <w:adjustRightInd w:val="0"/>
        <w:rPr>
          <w:rFonts w:eastAsiaTheme="minorHAnsi"/>
        </w:rPr>
      </w:pPr>
      <w:r w:rsidRPr="0032285D">
        <w:rPr>
          <w:rFonts w:eastAsiaTheme="minorHAnsi"/>
        </w:rPr>
        <w:t>Bellarmine does not allow the use of illegal substan</w:t>
      </w:r>
      <w:r>
        <w:rPr>
          <w:rFonts w:eastAsiaTheme="minorHAnsi"/>
        </w:rPr>
        <w:t xml:space="preserve">ces. Because the use of illegal </w:t>
      </w:r>
      <w:r w:rsidRPr="0032285D">
        <w:rPr>
          <w:rFonts w:eastAsiaTheme="minorHAnsi"/>
        </w:rPr>
        <w:t>drugs is dangerous to the well being of ind</w:t>
      </w:r>
      <w:r>
        <w:rPr>
          <w:rFonts w:eastAsiaTheme="minorHAnsi"/>
        </w:rPr>
        <w:t xml:space="preserve">ividual users, and to the goals </w:t>
      </w:r>
      <w:r w:rsidRPr="0032285D">
        <w:rPr>
          <w:rFonts w:eastAsiaTheme="minorHAnsi"/>
        </w:rPr>
        <w:t>of this educational community, the following regu</w:t>
      </w:r>
      <w:r>
        <w:rPr>
          <w:rFonts w:eastAsiaTheme="minorHAnsi"/>
        </w:rPr>
        <w:t xml:space="preserve">lations are in effect. Students </w:t>
      </w:r>
      <w:r w:rsidRPr="0032285D">
        <w:rPr>
          <w:rFonts w:eastAsiaTheme="minorHAnsi"/>
        </w:rPr>
        <w:t>involved in the manufacture, sale, offering to sell,</w:t>
      </w:r>
      <w:r>
        <w:rPr>
          <w:rFonts w:eastAsiaTheme="minorHAnsi"/>
        </w:rPr>
        <w:t xml:space="preserve"> delivery, use or possession of </w:t>
      </w:r>
      <w:r w:rsidRPr="0032285D">
        <w:rPr>
          <w:rFonts w:eastAsiaTheme="minorHAnsi"/>
        </w:rPr>
        <w:t>a controlled substance or paraphernalia will be re</w:t>
      </w:r>
      <w:r>
        <w:rPr>
          <w:rFonts w:eastAsiaTheme="minorHAnsi"/>
        </w:rPr>
        <w:t xml:space="preserve">ferred to the Dean of Students. </w:t>
      </w:r>
      <w:r w:rsidRPr="0032285D">
        <w:rPr>
          <w:rFonts w:eastAsiaTheme="minorHAnsi"/>
        </w:rPr>
        <w:t>Such conduct could entail suspension or expulsi</w:t>
      </w:r>
      <w:r>
        <w:rPr>
          <w:rFonts w:eastAsiaTheme="minorHAnsi"/>
        </w:rPr>
        <w:t xml:space="preserve">on from the University and/or </w:t>
      </w:r>
      <w:r>
        <w:rPr>
          <w:rFonts w:eastAsiaTheme="minorHAnsi"/>
        </w:rPr>
        <w:lastRenderedPageBreak/>
        <w:t xml:space="preserve">a </w:t>
      </w:r>
      <w:r w:rsidRPr="0032285D">
        <w:rPr>
          <w:rFonts w:eastAsiaTheme="minorHAnsi"/>
        </w:rPr>
        <w:t>requirement that the student enroll and actively p</w:t>
      </w:r>
      <w:r>
        <w:rPr>
          <w:rFonts w:eastAsiaTheme="minorHAnsi"/>
        </w:rPr>
        <w:t xml:space="preserve">articipate in a drug counseling </w:t>
      </w:r>
      <w:r w:rsidRPr="0032285D">
        <w:rPr>
          <w:rFonts w:eastAsiaTheme="minorHAnsi"/>
        </w:rPr>
        <w:t xml:space="preserve">and rehabilitation program as a condition of continued enrollment or readmission. The University reserves the right to evict a </w:t>
      </w:r>
      <w:r>
        <w:rPr>
          <w:rFonts w:eastAsiaTheme="minorHAnsi"/>
        </w:rPr>
        <w:t xml:space="preserve">residential student involved in </w:t>
      </w:r>
      <w:r w:rsidRPr="0032285D">
        <w:rPr>
          <w:rFonts w:eastAsiaTheme="minorHAnsi"/>
        </w:rPr>
        <w:t>any of the above-mentioned behaviors from its res</w:t>
      </w:r>
      <w:r>
        <w:rPr>
          <w:rFonts w:eastAsiaTheme="minorHAnsi"/>
        </w:rPr>
        <w:t xml:space="preserve">idence halls at any time during </w:t>
      </w:r>
      <w:r w:rsidRPr="0032285D">
        <w:rPr>
          <w:rFonts w:eastAsiaTheme="minorHAnsi"/>
        </w:rPr>
        <w:t xml:space="preserve">the academic </w:t>
      </w:r>
      <w:r>
        <w:rPr>
          <w:rFonts w:eastAsiaTheme="minorHAnsi"/>
        </w:rPr>
        <w:t xml:space="preserve">year. These regulations are not </w:t>
      </w:r>
      <w:r w:rsidRPr="0032285D">
        <w:rPr>
          <w:rFonts w:eastAsiaTheme="minorHAnsi"/>
        </w:rPr>
        <w:t>sub</w:t>
      </w:r>
      <w:r>
        <w:rPr>
          <w:rFonts w:eastAsiaTheme="minorHAnsi"/>
        </w:rPr>
        <w:t xml:space="preserve">stitutes for criminal sanctions </w:t>
      </w:r>
      <w:r w:rsidRPr="0032285D">
        <w:rPr>
          <w:rFonts w:eastAsiaTheme="minorHAnsi"/>
        </w:rPr>
        <w:t>provided for by state and federal statutes.</w:t>
      </w:r>
    </w:p>
    <w:p w:rsidR="0032285D" w:rsidRDefault="0032285D" w:rsidP="0032285D">
      <w:pPr>
        <w:autoSpaceDE w:val="0"/>
        <w:autoSpaceDN w:val="0"/>
        <w:adjustRightInd w:val="0"/>
        <w:rPr>
          <w:rFonts w:eastAsiaTheme="minorHAnsi"/>
          <w:b/>
          <w:bCs/>
        </w:rPr>
      </w:pPr>
    </w:p>
    <w:p w:rsidR="0032285D" w:rsidRPr="0032285D" w:rsidRDefault="0032285D" w:rsidP="0032285D">
      <w:pPr>
        <w:autoSpaceDE w:val="0"/>
        <w:autoSpaceDN w:val="0"/>
        <w:adjustRightInd w:val="0"/>
        <w:rPr>
          <w:rFonts w:eastAsiaTheme="minorHAnsi"/>
          <w:b/>
          <w:bCs/>
          <w:u w:val="single"/>
        </w:rPr>
      </w:pPr>
      <w:r w:rsidRPr="0032285D">
        <w:rPr>
          <w:rFonts w:eastAsiaTheme="minorHAnsi"/>
          <w:b/>
          <w:bCs/>
          <w:u w:val="single"/>
        </w:rPr>
        <w:t>Laws Concerning Illicit Drugs</w:t>
      </w:r>
    </w:p>
    <w:p w:rsidR="0032285D" w:rsidRDefault="0032285D" w:rsidP="0032285D">
      <w:pPr>
        <w:autoSpaceDE w:val="0"/>
        <w:autoSpaceDN w:val="0"/>
        <w:adjustRightInd w:val="0"/>
        <w:rPr>
          <w:rFonts w:eastAsiaTheme="minorHAnsi"/>
        </w:rPr>
      </w:pPr>
    </w:p>
    <w:p w:rsidR="0032285D" w:rsidRDefault="0032285D" w:rsidP="0032285D">
      <w:pPr>
        <w:autoSpaceDE w:val="0"/>
        <w:autoSpaceDN w:val="0"/>
        <w:adjustRightInd w:val="0"/>
        <w:rPr>
          <w:rFonts w:eastAsiaTheme="minorHAnsi"/>
        </w:rPr>
      </w:pPr>
      <w:r w:rsidRPr="0032285D">
        <w:rPr>
          <w:rFonts w:eastAsiaTheme="minorHAnsi"/>
        </w:rPr>
        <w:t>The following laws concerning specific illicit drug</w:t>
      </w:r>
      <w:r>
        <w:rPr>
          <w:rFonts w:eastAsiaTheme="minorHAnsi"/>
        </w:rPr>
        <w:t xml:space="preserve">s are drawn from the Controlled </w:t>
      </w:r>
      <w:r w:rsidRPr="0032285D">
        <w:rPr>
          <w:rFonts w:eastAsiaTheme="minorHAnsi"/>
        </w:rPr>
        <w:t>Substance Act of the Commonwealth of Ken</w:t>
      </w:r>
      <w:r>
        <w:rPr>
          <w:rFonts w:eastAsiaTheme="minorHAnsi"/>
        </w:rPr>
        <w:t xml:space="preserve">tucky. A representative listing </w:t>
      </w:r>
      <w:r w:rsidRPr="0032285D">
        <w:rPr>
          <w:rFonts w:eastAsiaTheme="minorHAnsi"/>
        </w:rPr>
        <w:t>of specific drugs and the violations inherent in ill</w:t>
      </w:r>
      <w:r>
        <w:rPr>
          <w:rFonts w:eastAsiaTheme="minorHAnsi"/>
        </w:rPr>
        <w:t xml:space="preserve">egal activities related to such </w:t>
      </w:r>
      <w:r w:rsidRPr="0032285D">
        <w:rPr>
          <w:rFonts w:eastAsiaTheme="minorHAnsi"/>
        </w:rPr>
        <w:t xml:space="preserve">drugs is provided below. The failure to list all </w:t>
      </w:r>
      <w:r>
        <w:rPr>
          <w:rFonts w:eastAsiaTheme="minorHAnsi"/>
        </w:rPr>
        <w:t xml:space="preserve">drugs included in the above act </w:t>
      </w:r>
      <w:r w:rsidRPr="0032285D">
        <w:rPr>
          <w:rFonts w:eastAsiaTheme="minorHAnsi"/>
        </w:rPr>
        <w:t xml:space="preserve">does not exonerate individuals from responsibility </w:t>
      </w:r>
      <w:r>
        <w:rPr>
          <w:rFonts w:eastAsiaTheme="minorHAnsi"/>
        </w:rPr>
        <w:t xml:space="preserve">for their actions as it relates </w:t>
      </w:r>
      <w:r w:rsidRPr="0032285D">
        <w:rPr>
          <w:rFonts w:eastAsiaTheme="minorHAnsi"/>
        </w:rPr>
        <w:t>to illegal drugs, nor does it preclude the Universi</w:t>
      </w:r>
      <w:r>
        <w:rPr>
          <w:rFonts w:eastAsiaTheme="minorHAnsi"/>
        </w:rPr>
        <w:t xml:space="preserve">ty from taking steps to address </w:t>
      </w:r>
      <w:r w:rsidRPr="0032285D">
        <w:rPr>
          <w:rFonts w:eastAsiaTheme="minorHAnsi"/>
        </w:rPr>
        <w:t>illegal activity in terms of its own internal counse</w:t>
      </w:r>
      <w:r>
        <w:rPr>
          <w:rFonts w:eastAsiaTheme="minorHAnsi"/>
        </w:rPr>
        <w:t xml:space="preserve">ling and referral system or its judicial system. </w:t>
      </w:r>
    </w:p>
    <w:p w:rsidR="0032285D" w:rsidRDefault="0032285D" w:rsidP="0032285D">
      <w:pPr>
        <w:autoSpaceDE w:val="0"/>
        <w:autoSpaceDN w:val="0"/>
        <w:adjustRightInd w:val="0"/>
        <w:rPr>
          <w:rFonts w:eastAsiaTheme="minorHAnsi"/>
        </w:rPr>
      </w:pPr>
    </w:p>
    <w:p w:rsidR="0032285D" w:rsidRPr="0032285D" w:rsidRDefault="0032285D" w:rsidP="0032285D">
      <w:pPr>
        <w:autoSpaceDE w:val="0"/>
        <w:autoSpaceDN w:val="0"/>
        <w:adjustRightInd w:val="0"/>
        <w:rPr>
          <w:rFonts w:eastAsiaTheme="minorHAnsi"/>
        </w:rPr>
      </w:pPr>
      <w:r w:rsidRPr="0032285D">
        <w:rPr>
          <w:rFonts w:eastAsiaTheme="minorHAnsi"/>
        </w:rPr>
        <w:t>Among others, the following acts and the</w:t>
      </w:r>
      <w:r>
        <w:rPr>
          <w:rFonts w:eastAsiaTheme="minorHAnsi"/>
        </w:rPr>
        <w:t xml:space="preserve"> causing thereof are prohibited </w:t>
      </w:r>
      <w:r w:rsidRPr="0032285D">
        <w:rPr>
          <w:rFonts w:eastAsiaTheme="minorHAnsi"/>
        </w:rPr>
        <w:t>within the Commonwealth of Kentucky:</w:t>
      </w:r>
    </w:p>
    <w:p w:rsidR="0032285D" w:rsidRDefault="0032285D" w:rsidP="0032285D">
      <w:pPr>
        <w:autoSpaceDE w:val="0"/>
        <w:autoSpaceDN w:val="0"/>
        <w:adjustRightInd w:val="0"/>
        <w:rPr>
          <w:rFonts w:eastAsiaTheme="minorHAnsi"/>
        </w:rPr>
      </w:pPr>
    </w:p>
    <w:p w:rsidR="0032285D" w:rsidRPr="0032285D" w:rsidRDefault="0032285D" w:rsidP="0032285D">
      <w:pPr>
        <w:pStyle w:val="ListParagraph"/>
        <w:numPr>
          <w:ilvl w:val="0"/>
          <w:numId w:val="5"/>
        </w:numPr>
        <w:autoSpaceDE w:val="0"/>
        <w:autoSpaceDN w:val="0"/>
        <w:adjustRightInd w:val="0"/>
        <w:rPr>
          <w:rFonts w:eastAsiaTheme="minorHAnsi"/>
        </w:rPr>
      </w:pPr>
      <w:r w:rsidRPr="0032285D">
        <w:rPr>
          <w:rFonts w:eastAsiaTheme="minorHAnsi"/>
        </w:rPr>
        <w:t xml:space="preserve">The manufacture, sale or </w:t>
      </w:r>
      <w:r>
        <w:rPr>
          <w:rFonts w:eastAsiaTheme="minorHAnsi"/>
        </w:rPr>
        <w:t>delivery, holding, offering for</w:t>
      </w:r>
      <w:r w:rsidRPr="0032285D">
        <w:rPr>
          <w:rFonts w:eastAsiaTheme="minorHAnsi"/>
        </w:rPr>
        <w:t xml:space="preserve"> sale, or possession</w:t>
      </w:r>
      <w:r>
        <w:rPr>
          <w:rFonts w:eastAsiaTheme="minorHAnsi"/>
        </w:rPr>
        <w:t xml:space="preserve"> </w:t>
      </w:r>
      <w:r w:rsidRPr="0032285D">
        <w:rPr>
          <w:rFonts w:eastAsiaTheme="minorHAnsi"/>
        </w:rPr>
        <w:t>of any controlled substance or drug paraphernalia.</w:t>
      </w:r>
    </w:p>
    <w:p w:rsidR="0032285D" w:rsidRPr="0032285D" w:rsidRDefault="0032285D" w:rsidP="0032285D">
      <w:pPr>
        <w:pStyle w:val="ListParagraph"/>
        <w:numPr>
          <w:ilvl w:val="0"/>
          <w:numId w:val="5"/>
        </w:numPr>
        <w:autoSpaceDE w:val="0"/>
        <w:autoSpaceDN w:val="0"/>
        <w:adjustRightInd w:val="0"/>
        <w:rPr>
          <w:rFonts w:eastAsiaTheme="minorHAnsi"/>
        </w:rPr>
      </w:pPr>
      <w:r w:rsidRPr="0032285D">
        <w:rPr>
          <w:rFonts w:eastAsiaTheme="minorHAnsi"/>
        </w:rPr>
        <w:t>The penalty for violation of these acts is based upon the nature or schedule</w:t>
      </w:r>
      <w:r>
        <w:rPr>
          <w:rFonts w:eastAsiaTheme="minorHAnsi"/>
        </w:rPr>
        <w:t xml:space="preserve"> </w:t>
      </w:r>
      <w:r w:rsidRPr="0032285D">
        <w:rPr>
          <w:rFonts w:eastAsiaTheme="minorHAnsi"/>
        </w:rPr>
        <w:t>of the drug involved and the weight of the substance.</w:t>
      </w:r>
    </w:p>
    <w:p w:rsidR="0032285D" w:rsidRDefault="0032285D" w:rsidP="0032285D">
      <w:pPr>
        <w:autoSpaceDE w:val="0"/>
        <w:autoSpaceDN w:val="0"/>
        <w:adjustRightInd w:val="0"/>
        <w:rPr>
          <w:rFonts w:eastAsiaTheme="minorHAnsi"/>
          <w:b/>
          <w:bCs/>
        </w:rPr>
      </w:pPr>
    </w:p>
    <w:p w:rsidR="0032285D" w:rsidRDefault="0032285D" w:rsidP="0032285D">
      <w:pPr>
        <w:autoSpaceDE w:val="0"/>
        <w:autoSpaceDN w:val="0"/>
        <w:adjustRightInd w:val="0"/>
        <w:rPr>
          <w:rFonts w:eastAsiaTheme="minorHAnsi"/>
          <w:b/>
          <w:bCs/>
        </w:rPr>
      </w:pPr>
    </w:p>
    <w:p w:rsidR="0032285D" w:rsidRPr="0032285D" w:rsidRDefault="0032285D" w:rsidP="0032285D">
      <w:pPr>
        <w:autoSpaceDE w:val="0"/>
        <w:autoSpaceDN w:val="0"/>
        <w:adjustRightInd w:val="0"/>
        <w:rPr>
          <w:rFonts w:eastAsiaTheme="minorHAnsi"/>
          <w:b/>
          <w:bCs/>
          <w:u w:val="single"/>
        </w:rPr>
      </w:pPr>
      <w:r w:rsidRPr="0032285D">
        <w:rPr>
          <w:rFonts w:eastAsiaTheme="minorHAnsi"/>
          <w:b/>
          <w:bCs/>
          <w:u w:val="single"/>
        </w:rPr>
        <w:t>Possession of Marijuana</w:t>
      </w:r>
    </w:p>
    <w:p w:rsidR="0032285D" w:rsidRPr="0032285D" w:rsidRDefault="0032285D" w:rsidP="0032285D">
      <w:pPr>
        <w:autoSpaceDE w:val="0"/>
        <w:autoSpaceDN w:val="0"/>
        <w:adjustRightInd w:val="0"/>
        <w:ind w:left="360"/>
        <w:rPr>
          <w:rFonts w:eastAsiaTheme="minorHAnsi"/>
        </w:rPr>
      </w:pPr>
    </w:p>
    <w:p w:rsidR="0032285D" w:rsidRPr="0032285D" w:rsidRDefault="0032285D" w:rsidP="0032285D">
      <w:pPr>
        <w:pStyle w:val="ListParagraph"/>
        <w:numPr>
          <w:ilvl w:val="0"/>
          <w:numId w:val="7"/>
        </w:numPr>
        <w:autoSpaceDE w:val="0"/>
        <w:autoSpaceDN w:val="0"/>
        <w:adjustRightInd w:val="0"/>
        <w:rPr>
          <w:rFonts w:eastAsiaTheme="minorHAnsi"/>
        </w:rPr>
      </w:pPr>
      <w:r w:rsidRPr="0032285D">
        <w:rPr>
          <w:rFonts w:eastAsiaTheme="minorHAnsi"/>
        </w:rPr>
        <w:t>A person is guilty of possession of marijuana when he/she knowingly and unlawfully possesses marijuana. Possession of marijuana is a class A misdemeanor.</w:t>
      </w:r>
    </w:p>
    <w:p w:rsidR="0032285D" w:rsidRDefault="0032285D" w:rsidP="0032285D">
      <w:pPr>
        <w:autoSpaceDE w:val="0"/>
        <w:autoSpaceDN w:val="0"/>
        <w:adjustRightInd w:val="0"/>
        <w:rPr>
          <w:rFonts w:eastAsiaTheme="minorHAnsi"/>
        </w:rPr>
      </w:pPr>
    </w:p>
    <w:p w:rsidR="0032285D" w:rsidRPr="0032285D" w:rsidRDefault="0032285D" w:rsidP="0032285D">
      <w:pPr>
        <w:pStyle w:val="ListParagraph"/>
        <w:numPr>
          <w:ilvl w:val="0"/>
          <w:numId w:val="7"/>
        </w:numPr>
        <w:autoSpaceDE w:val="0"/>
        <w:autoSpaceDN w:val="0"/>
        <w:adjustRightInd w:val="0"/>
        <w:rPr>
          <w:rFonts w:eastAsiaTheme="minorHAnsi"/>
        </w:rPr>
      </w:pPr>
      <w:r w:rsidRPr="0032285D">
        <w:rPr>
          <w:rFonts w:eastAsiaTheme="minorHAnsi"/>
        </w:rPr>
        <w:t>A person is guilty of marijuana cultivation when he/she knowingly and unlawfully</w:t>
      </w:r>
      <w:r>
        <w:rPr>
          <w:rFonts w:eastAsiaTheme="minorHAnsi"/>
        </w:rPr>
        <w:t xml:space="preserve"> </w:t>
      </w:r>
      <w:r w:rsidRPr="0032285D">
        <w:rPr>
          <w:rFonts w:eastAsiaTheme="minorHAnsi"/>
        </w:rPr>
        <w:t>possesses marijuana plants with the intent to sell. Possession of 5 or</w:t>
      </w:r>
      <w:r>
        <w:rPr>
          <w:rFonts w:eastAsiaTheme="minorHAnsi"/>
        </w:rPr>
        <w:t xml:space="preserve"> </w:t>
      </w:r>
      <w:r w:rsidRPr="0032285D">
        <w:rPr>
          <w:rFonts w:eastAsiaTheme="minorHAnsi"/>
        </w:rPr>
        <w:t>more plants of marijuana is a class D felony.</w:t>
      </w:r>
    </w:p>
    <w:p w:rsidR="0032285D" w:rsidRDefault="0032285D" w:rsidP="0032285D">
      <w:pPr>
        <w:autoSpaceDE w:val="0"/>
        <w:autoSpaceDN w:val="0"/>
        <w:adjustRightInd w:val="0"/>
        <w:rPr>
          <w:rFonts w:eastAsiaTheme="minorHAnsi"/>
          <w:b/>
          <w:bCs/>
        </w:rPr>
      </w:pPr>
    </w:p>
    <w:p w:rsidR="0032285D" w:rsidRPr="0032285D" w:rsidRDefault="0032285D" w:rsidP="0032285D">
      <w:pPr>
        <w:autoSpaceDE w:val="0"/>
        <w:autoSpaceDN w:val="0"/>
        <w:adjustRightInd w:val="0"/>
        <w:rPr>
          <w:rFonts w:eastAsiaTheme="minorHAnsi"/>
          <w:b/>
          <w:bCs/>
          <w:u w:val="single"/>
        </w:rPr>
      </w:pPr>
      <w:r w:rsidRPr="0032285D">
        <w:rPr>
          <w:rFonts w:eastAsiaTheme="minorHAnsi"/>
          <w:b/>
          <w:bCs/>
          <w:u w:val="single"/>
        </w:rPr>
        <w:t>Criteria for Classification of a Schedule 1 Narcotic</w:t>
      </w:r>
    </w:p>
    <w:p w:rsidR="0032285D" w:rsidRDefault="0032285D" w:rsidP="0032285D">
      <w:pPr>
        <w:autoSpaceDE w:val="0"/>
        <w:autoSpaceDN w:val="0"/>
        <w:adjustRightInd w:val="0"/>
        <w:rPr>
          <w:rFonts w:eastAsiaTheme="minorHAnsi"/>
        </w:rPr>
      </w:pPr>
    </w:p>
    <w:p w:rsidR="0032285D" w:rsidRPr="0032285D" w:rsidRDefault="0032285D" w:rsidP="0032285D">
      <w:pPr>
        <w:autoSpaceDE w:val="0"/>
        <w:autoSpaceDN w:val="0"/>
        <w:adjustRightInd w:val="0"/>
        <w:rPr>
          <w:rFonts w:eastAsiaTheme="minorHAnsi"/>
        </w:rPr>
      </w:pPr>
      <w:r w:rsidRPr="0032285D">
        <w:rPr>
          <w:rFonts w:eastAsiaTheme="minorHAnsi"/>
        </w:rPr>
        <w:t>A Schedule 1 narcotic is one that has high potentia</w:t>
      </w:r>
      <w:r>
        <w:rPr>
          <w:rFonts w:eastAsiaTheme="minorHAnsi"/>
        </w:rPr>
        <w:t xml:space="preserve">l for abuse and has no accepted </w:t>
      </w:r>
      <w:r w:rsidRPr="0032285D">
        <w:rPr>
          <w:rFonts w:eastAsiaTheme="minorHAnsi"/>
        </w:rPr>
        <w:t>medical use in treatment in the United States. Poss</w:t>
      </w:r>
      <w:r>
        <w:rPr>
          <w:rFonts w:eastAsiaTheme="minorHAnsi"/>
        </w:rPr>
        <w:t xml:space="preserve">ession of a Schedule 1 narcotic </w:t>
      </w:r>
      <w:r w:rsidRPr="0032285D">
        <w:rPr>
          <w:rFonts w:eastAsiaTheme="minorHAnsi"/>
        </w:rPr>
        <w:t>is a class D felony.</w:t>
      </w:r>
    </w:p>
    <w:p w:rsidR="0032285D" w:rsidRDefault="0032285D" w:rsidP="0032285D">
      <w:pPr>
        <w:autoSpaceDE w:val="0"/>
        <w:autoSpaceDN w:val="0"/>
        <w:adjustRightInd w:val="0"/>
        <w:rPr>
          <w:rFonts w:eastAsiaTheme="minorHAnsi"/>
          <w:b/>
          <w:bCs/>
        </w:rPr>
      </w:pPr>
    </w:p>
    <w:p w:rsidR="0032285D" w:rsidRPr="0032285D" w:rsidRDefault="0032285D" w:rsidP="0032285D">
      <w:pPr>
        <w:autoSpaceDE w:val="0"/>
        <w:autoSpaceDN w:val="0"/>
        <w:adjustRightInd w:val="0"/>
        <w:rPr>
          <w:rFonts w:eastAsiaTheme="minorHAnsi"/>
          <w:b/>
          <w:bCs/>
          <w:u w:val="single"/>
        </w:rPr>
      </w:pPr>
      <w:r w:rsidRPr="0032285D">
        <w:rPr>
          <w:rFonts w:eastAsiaTheme="minorHAnsi"/>
          <w:b/>
          <w:bCs/>
          <w:u w:val="single"/>
        </w:rPr>
        <w:t>Criteria for Classification of a Schedule 2 Narcotic</w:t>
      </w:r>
    </w:p>
    <w:p w:rsidR="0032285D" w:rsidRDefault="0032285D" w:rsidP="0032285D">
      <w:pPr>
        <w:autoSpaceDE w:val="0"/>
        <w:autoSpaceDN w:val="0"/>
        <w:adjustRightInd w:val="0"/>
        <w:rPr>
          <w:rFonts w:eastAsiaTheme="minorHAnsi"/>
        </w:rPr>
      </w:pPr>
    </w:p>
    <w:p w:rsidR="0032285D" w:rsidRPr="0032285D" w:rsidRDefault="0032285D" w:rsidP="0032285D">
      <w:pPr>
        <w:autoSpaceDE w:val="0"/>
        <w:autoSpaceDN w:val="0"/>
        <w:adjustRightInd w:val="0"/>
        <w:rPr>
          <w:rFonts w:eastAsiaTheme="minorHAnsi"/>
        </w:rPr>
      </w:pPr>
      <w:r w:rsidRPr="0032285D">
        <w:rPr>
          <w:rFonts w:eastAsiaTheme="minorHAnsi"/>
        </w:rPr>
        <w:t>A Schedule 2 narcotic is one that has a high potent</w:t>
      </w:r>
      <w:r>
        <w:rPr>
          <w:rFonts w:eastAsiaTheme="minorHAnsi"/>
        </w:rPr>
        <w:t xml:space="preserve">ial for abuse and has a current </w:t>
      </w:r>
      <w:r w:rsidRPr="0032285D">
        <w:rPr>
          <w:rFonts w:eastAsiaTheme="minorHAnsi"/>
        </w:rPr>
        <w:t>medical use in treatment in the United States. Poss</w:t>
      </w:r>
      <w:r>
        <w:rPr>
          <w:rFonts w:eastAsiaTheme="minorHAnsi"/>
        </w:rPr>
        <w:t xml:space="preserve">ession of a Schedule 2 narcotic </w:t>
      </w:r>
      <w:r w:rsidRPr="0032285D">
        <w:rPr>
          <w:rFonts w:eastAsiaTheme="minorHAnsi"/>
        </w:rPr>
        <w:t>is a class A misdemeanor.</w:t>
      </w:r>
    </w:p>
    <w:p w:rsidR="0032285D" w:rsidRPr="0032285D" w:rsidRDefault="0032285D" w:rsidP="0032285D">
      <w:pPr>
        <w:autoSpaceDE w:val="0"/>
        <w:autoSpaceDN w:val="0"/>
        <w:adjustRightInd w:val="0"/>
        <w:rPr>
          <w:rFonts w:eastAsiaTheme="minorHAnsi"/>
        </w:rPr>
      </w:pPr>
      <w:r w:rsidRPr="0032285D">
        <w:rPr>
          <w:rFonts w:eastAsiaTheme="minorHAnsi"/>
        </w:rPr>
        <w:t>Trafficking in narcotics or marijuana with</w:t>
      </w:r>
      <w:r>
        <w:rPr>
          <w:rFonts w:eastAsiaTheme="minorHAnsi"/>
        </w:rPr>
        <w:t xml:space="preserve">in one-thousand (1000) yards of </w:t>
      </w:r>
      <w:r w:rsidRPr="0032285D">
        <w:rPr>
          <w:rFonts w:eastAsiaTheme="minorHAnsi"/>
        </w:rPr>
        <w:t>any school is a class D felony.</w:t>
      </w:r>
    </w:p>
    <w:p w:rsidR="0032285D" w:rsidRDefault="0032285D" w:rsidP="0032285D">
      <w:pPr>
        <w:autoSpaceDE w:val="0"/>
        <w:autoSpaceDN w:val="0"/>
        <w:adjustRightInd w:val="0"/>
        <w:rPr>
          <w:rFonts w:eastAsiaTheme="minorHAnsi"/>
          <w:b/>
          <w:bCs/>
        </w:rPr>
      </w:pPr>
    </w:p>
    <w:p w:rsidR="0032285D" w:rsidRPr="0032285D" w:rsidRDefault="0032285D" w:rsidP="0032285D">
      <w:pPr>
        <w:autoSpaceDE w:val="0"/>
        <w:autoSpaceDN w:val="0"/>
        <w:adjustRightInd w:val="0"/>
        <w:rPr>
          <w:rFonts w:eastAsiaTheme="minorHAnsi"/>
          <w:b/>
          <w:bCs/>
          <w:u w:val="single"/>
        </w:rPr>
      </w:pPr>
      <w:r w:rsidRPr="0032285D">
        <w:rPr>
          <w:rFonts w:eastAsiaTheme="minorHAnsi"/>
          <w:b/>
          <w:bCs/>
          <w:u w:val="single"/>
        </w:rPr>
        <w:lastRenderedPageBreak/>
        <w:t>Drug Conviction &amp; Financial Aid</w:t>
      </w:r>
    </w:p>
    <w:p w:rsidR="0032285D" w:rsidRDefault="0032285D" w:rsidP="0032285D">
      <w:pPr>
        <w:autoSpaceDE w:val="0"/>
        <w:autoSpaceDN w:val="0"/>
        <w:adjustRightInd w:val="0"/>
        <w:rPr>
          <w:rFonts w:eastAsiaTheme="minorHAnsi"/>
        </w:rPr>
      </w:pPr>
    </w:p>
    <w:p w:rsidR="0032285D" w:rsidRPr="0032285D" w:rsidRDefault="0032285D" w:rsidP="0032285D">
      <w:pPr>
        <w:autoSpaceDE w:val="0"/>
        <w:autoSpaceDN w:val="0"/>
        <w:adjustRightInd w:val="0"/>
        <w:rPr>
          <w:rFonts w:eastAsiaTheme="minorHAnsi"/>
        </w:rPr>
      </w:pPr>
      <w:r w:rsidRPr="0032285D">
        <w:rPr>
          <w:rFonts w:eastAsiaTheme="minorHAnsi"/>
        </w:rPr>
        <w:t>If a student is convicted in a court of law for poss</w:t>
      </w:r>
      <w:r w:rsidR="00E80023">
        <w:rPr>
          <w:rFonts w:eastAsiaTheme="minorHAnsi"/>
        </w:rPr>
        <w:t>essing or selling illegal drugs</w:t>
      </w:r>
      <w:r w:rsidRPr="0032285D">
        <w:rPr>
          <w:rFonts w:eastAsiaTheme="minorHAnsi"/>
        </w:rPr>
        <w:t xml:space="preserve"> while receiving federal student aid, this action may negatively affect the student’</w:t>
      </w:r>
      <w:r>
        <w:rPr>
          <w:rFonts w:eastAsiaTheme="minorHAnsi"/>
        </w:rPr>
        <w:t xml:space="preserve">s </w:t>
      </w:r>
      <w:r w:rsidRPr="0032285D">
        <w:rPr>
          <w:rFonts w:eastAsiaTheme="minorHAnsi"/>
        </w:rPr>
        <w:t>future eligibility to receive such aid. Please contact</w:t>
      </w:r>
      <w:r>
        <w:rPr>
          <w:rFonts w:eastAsiaTheme="minorHAnsi"/>
        </w:rPr>
        <w:t xml:space="preserve"> the Office of Financial Aid to </w:t>
      </w:r>
      <w:r w:rsidRPr="0032285D">
        <w:rPr>
          <w:rFonts w:eastAsiaTheme="minorHAnsi"/>
        </w:rPr>
        <w:t>discuss the students’ aid eligibility.</w:t>
      </w:r>
    </w:p>
    <w:p w:rsidR="0032285D" w:rsidRDefault="0032285D" w:rsidP="0032285D">
      <w:pPr>
        <w:autoSpaceDE w:val="0"/>
        <w:autoSpaceDN w:val="0"/>
        <w:adjustRightInd w:val="0"/>
        <w:rPr>
          <w:rFonts w:eastAsiaTheme="minorHAnsi"/>
          <w:b/>
          <w:bCs/>
        </w:rPr>
      </w:pPr>
    </w:p>
    <w:p w:rsidR="0032285D" w:rsidRPr="0032285D" w:rsidRDefault="0032285D" w:rsidP="0032285D">
      <w:pPr>
        <w:autoSpaceDE w:val="0"/>
        <w:autoSpaceDN w:val="0"/>
        <w:adjustRightInd w:val="0"/>
        <w:rPr>
          <w:rFonts w:eastAsiaTheme="minorHAnsi"/>
          <w:b/>
          <w:bCs/>
          <w:u w:val="single"/>
        </w:rPr>
      </w:pPr>
      <w:r w:rsidRPr="0032285D">
        <w:rPr>
          <w:rFonts w:eastAsiaTheme="minorHAnsi"/>
          <w:b/>
          <w:bCs/>
          <w:u w:val="single"/>
        </w:rPr>
        <w:t>Possession of Drug Paraphernalia</w:t>
      </w:r>
    </w:p>
    <w:p w:rsidR="0032285D" w:rsidRDefault="0032285D" w:rsidP="0032285D">
      <w:pPr>
        <w:autoSpaceDE w:val="0"/>
        <w:autoSpaceDN w:val="0"/>
        <w:adjustRightInd w:val="0"/>
        <w:rPr>
          <w:rFonts w:eastAsiaTheme="minorHAnsi"/>
        </w:rPr>
      </w:pPr>
    </w:p>
    <w:p w:rsidR="003D3BF4" w:rsidRPr="0032285D" w:rsidRDefault="0032285D" w:rsidP="0032285D">
      <w:pPr>
        <w:autoSpaceDE w:val="0"/>
        <w:autoSpaceDN w:val="0"/>
        <w:adjustRightInd w:val="0"/>
        <w:rPr>
          <w:rFonts w:eastAsiaTheme="minorHAnsi"/>
        </w:rPr>
      </w:pPr>
      <w:r w:rsidRPr="0032285D">
        <w:rPr>
          <w:rFonts w:eastAsiaTheme="minorHAnsi"/>
        </w:rPr>
        <w:t>Possession of any drug paraphernalia is a cl</w:t>
      </w:r>
      <w:r>
        <w:rPr>
          <w:rFonts w:eastAsiaTheme="minorHAnsi"/>
        </w:rPr>
        <w:t xml:space="preserve">ass A misdemeanor; however, the </w:t>
      </w:r>
      <w:r w:rsidRPr="0032285D">
        <w:rPr>
          <w:rFonts w:eastAsiaTheme="minorHAnsi"/>
        </w:rPr>
        <w:t>presence of any illegal controlled substance in/o</w:t>
      </w:r>
      <w:r>
        <w:rPr>
          <w:rFonts w:eastAsiaTheme="minorHAnsi"/>
        </w:rPr>
        <w:t xml:space="preserve">n this paraphernalia may change </w:t>
      </w:r>
      <w:r w:rsidRPr="0032285D">
        <w:rPr>
          <w:rFonts w:eastAsiaTheme="minorHAnsi"/>
        </w:rPr>
        <w:t>this to a class D felony.</w:t>
      </w:r>
    </w:p>
    <w:p w:rsidR="00EF1F2B" w:rsidRDefault="00EF1F2B" w:rsidP="006C0D8C">
      <w:pPr>
        <w:autoSpaceDE w:val="0"/>
        <w:autoSpaceDN w:val="0"/>
        <w:adjustRightInd w:val="0"/>
        <w:rPr>
          <w:rFonts w:eastAsiaTheme="minorHAnsi"/>
        </w:rPr>
      </w:pPr>
    </w:p>
    <w:p w:rsidR="00CE0239" w:rsidRDefault="00CE0239" w:rsidP="006C0D8C">
      <w:pPr>
        <w:autoSpaceDE w:val="0"/>
        <w:autoSpaceDN w:val="0"/>
        <w:adjustRightInd w:val="0"/>
        <w:rPr>
          <w:rFonts w:eastAsiaTheme="minorHAnsi"/>
        </w:rPr>
      </w:pPr>
    </w:p>
    <w:p w:rsidR="00E80023" w:rsidRPr="00CE0239" w:rsidRDefault="00E80023" w:rsidP="00E80023">
      <w:pPr>
        <w:autoSpaceDE w:val="0"/>
        <w:autoSpaceDN w:val="0"/>
        <w:adjustRightInd w:val="0"/>
        <w:rPr>
          <w:rFonts w:eastAsiaTheme="minorHAnsi"/>
          <w:bCs/>
        </w:rPr>
      </w:pPr>
      <w:r>
        <w:rPr>
          <w:rFonts w:eastAsiaTheme="minorHAnsi"/>
          <w:bCs/>
        </w:rPr>
        <w:t xml:space="preserve">See </w:t>
      </w:r>
      <w:hyperlink r:id="rId19" w:history="1">
        <w:r w:rsidRPr="00D7658D">
          <w:rPr>
            <w:rStyle w:val="Hyperlink"/>
            <w:rFonts w:eastAsiaTheme="minorHAnsi"/>
            <w:bCs/>
          </w:rPr>
          <w:t>http://www.bellarmine.edu/documents/StudentAffairs/studenthandbook.pdf</w:t>
        </w:r>
      </w:hyperlink>
      <w:r>
        <w:rPr>
          <w:rFonts w:eastAsiaTheme="minorHAnsi"/>
          <w:bCs/>
        </w:rPr>
        <w:t xml:space="preserve"> for complete information on alcohol and drug policies for undergraduate students.</w:t>
      </w:r>
    </w:p>
    <w:p w:rsidR="00E80023" w:rsidRDefault="00E80023" w:rsidP="00CE0239"/>
    <w:p w:rsidR="00CA7E17" w:rsidRDefault="00CA7E17" w:rsidP="00CE0239"/>
    <w:p w:rsidR="00CA7E17" w:rsidRPr="00CE0239" w:rsidRDefault="00CA7E17" w:rsidP="00CA7E17">
      <w:pPr>
        <w:autoSpaceDE w:val="0"/>
        <w:autoSpaceDN w:val="0"/>
        <w:adjustRightInd w:val="0"/>
        <w:rPr>
          <w:rFonts w:eastAsiaTheme="minorHAnsi"/>
          <w:b/>
          <w:sz w:val="32"/>
          <w:szCs w:val="32"/>
          <w:u w:val="single"/>
        </w:rPr>
      </w:pPr>
      <w:r>
        <w:rPr>
          <w:rFonts w:eastAsiaTheme="minorHAnsi"/>
          <w:b/>
          <w:sz w:val="32"/>
          <w:szCs w:val="32"/>
          <w:u w:val="single"/>
        </w:rPr>
        <w:t>Kentucky State Sex Offender Registry</w:t>
      </w:r>
    </w:p>
    <w:p w:rsidR="00E80023" w:rsidRDefault="00CA7E17" w:rsidP="00E80023">
      <w:pPr>
        <w:autoSpaceDE w:val="0"/>
        <w:autoSpaceDN w:val="0"/>
        <w:adjustRightInd w:val="0"/>
        <w:rPr>
          <w:rFonts w:eastAsiaTheme="minorHAnsi"/>
        </w:rPr>
      </w:pPr>
      <w:r>
        <w:rPr>
          <w:rFonts w:eastAsiaTheme="minorHAnsi"/>
        </w:rPr>
        <w:t xml:space="preserve">For information on the Kentucky sex </w:t>
      </w:r>
      <w:r w:rsidR="008F5989">
        <w:rPr>
          <w:rFonts w:eastAsiaTheme="minorHAnsi"/>
        </w:rPr>
        <w:t>offender</w:t>
      </w:r>
      <w:r>
        <w:rPr>
          <w:rFonts w:eastAsiaTheme="minorHAnsi"/>
        </w:rPr>
        <w:t xml:space="preserve"> registry</w:t>
      </w:r>
      <w:r w:rsidR="008F5989">
        <w:rPr>
          <w:rFonts w:eastAsiaTheme="minorHAnsi"/>
        </w:rPr>
        <w:t xml:space="preserve"> go to: </w:t>
      </w:r>
      <w:hyperlink r:id="rId20" w:history="1">
        <w:r w:rsidR="008F5989" w:rsidRPr="00A27E7B">
          <w:rPr>
            <w:rStyle w:val="Hyperlink"/>
            <w:rFonts w:eastAsiaTheme="minorHAnsi"/>
          </w:rPr>
          <w:t>http://kspsor.state.ky.us/</w:t>
        </w:r>
      </w:hyperlink>
      <w:r w:rsidR="008F5989">
        <w:rPr>
          <w:rFonts w:eastAsiaTheme="minorHAnsi"/>
        </w:rPr>
        <w:tab/>
      </w:r>
      <w:r>
        <w:rPr>
          <w:rFonts w:eastAsiaTheme="minorHAnsi"/>
        </w:rPr>
        <w:t xml:space="preserve"> </w:t>
      </w:r>
    </w:p>
    <w:p w:rsidR="00CA7E17" w:rsidRPr="00CA7E17" w:rsidRDefault="00CA7E17" w:rsidP="00E80023">
      <w:pPr>
        <w:autoSpaceDE w:val="0"/>
        <w:autoSpaceDN w:val="0"/>
        <w:adjustRightInd w:val="0"/>
        <w:rPr>
          <w:rFonts w:eastAsiaTheme="minorHAnsi"/>
        </w:rPr>
      </w:pPr>
    </w:p>
    <w:p w:rsidR="00E80023" w:rsidRPr="00CE0239" w:rsidRDefault="00E80023" w:rsidP="00E80023">
      <w:pPr>
        <w:autoSpaceDE w:val="0"/>
        <w:autoSpaceDN w:val="0"/>
        <w:adjustRightInd w:val="0"/>
        <w:rPr>
          <w:rFonts w:eastAsiaTheme="minorHAnsi"/>
          <w:b/>
          <w:sz w:val="32"/>
          <w:szCs w:val="32"/>
          <w:u w:val="single"/>
        </w:rPr>
      </w:pPr>
      <w:r w:rsidRPr="00CE0239">
        <w:rPr>
          <w:rFonts w:eastAsiaTheme="minorHAnsi"/>
          <w:b/>
          <w:sz w:val="32"/>
          <w:szCs w:val="32"/>
          <w:u w:val="single"/>
        </w:rPr>
        <w:t>Counseling Services</w:t>
      </w:r>
    </w:p>
    <w:p w:rsidR="00E80023" w:rsidRPr="00442620" w:rsidRDefault="00E80023" w:rsidP="00E80023">
      <w:pPr>
        <w:autoSpaceDE w:val="0"/>
        <w:autoSpaceDN w:val="0"/>
        <w:adjustRightInd w:val="0"/>
        <w:rPr>
          <w:rFonts w:eastAsiaTheme="minorHAnsi"/>
        </w:rPr>
      </w:pPr>
    </w:p>
    <w:p w:rsidR="00E80023" w:rsidRPr="00442620" w:rsidRDefault="00E80023" w:rsidP="00E80023">
      <w:pPr>
        <w:autoSpaceDE w:val="0"/>
        <w:autoSpaceDN w:val="0"/>
        <w:adjustRightInd w:val="0"/>
        <w:rPr>
          <w:rFonts w:eastAsiaTheme="minorHAnsi"/>
        </w:rPr>
      </w:pPr>
      <w:r w:rsidRPr="00442620">
        <w:rPr>
          <w:rFonts w:eastAsiaTheme="minorHAnsi"/>
        </w:rPr>
        <w:t>Students seek personal counseling for many reasons: a personal crisis, interpersonal relationship problems, family problems, depression, stress, alcohol/drug problems, eating disorders, etc. Recognizing the impact that personal concerns can have on academic performance, Bellarmine provides confidential personal counseling services to students. Those services include individual, couples, and group counseling; crisis intervention; assessment; and consultation. The Counseling</w:t>
      </w:r>
    </w:p>
    <w:p w:rsidR="00E80023" w:rsidRPr="00442620" w:rsidRDefault="00E80023" w:rsidP="00E80023">
      <w:pPr>
        <w:autoSpaceDE w:val="0"/>
        <w:autoSpaceDN w:val="0"/>
        <w:adjustRightInd w:val="0"/>
        <w:rPr>
          <w:rFonts w:eastAsiaTheme="minorHAnsi"/>
        </w:rPr>
      </w:pPr>
      <w:r w:rsidRPr="00442620">
        <w:rPr>
          <w:rFonts w:eastAsiaTheme="minorHAnsi"/>
        </w:rPr>
        <w:t xml:space="preserve">Center staff is comprised of licensed mental health professionals and advanced graduate practicum students under the supervision of the full-time staff members.  Counseling services are free, confidential, and available to all currently enrolled Bellarmine students. The Counseling Center is located on the 4th floor of the 2120 Building (2120 Newburg Road). To schedule an appointment, students should call 502.272.8480. For more information please call the main number or visit the website: </w:t>
      </w:r>
      <w:hyperlink r:id="rId21" w:history="1">
        <w:r w:rsidRPr="00442620">
          <w:rPr>
            <w:rStyle w:val="Hyperlink"/>
            <w:rFonts w:eastAsiaTheme="minorHAnsi"/>
          </w:rPr>
          <w:t>www.bellarmine.edu/studentaffairs/counselingcenter</w:t>
        </w:r>
      </w:hyperlink>
      <w:r w:rsidRPr="00442620">
        <w:rPr>
          <w:rFonts w:eastAsiaTheme="minorHAnsi"/>
        </w:rPr>
        <w:t>.</w:t>
      </w:r>
    </w:p>
    <w:p w:rsidR="00E80023" w:rsidRDefault="00E80023" w:rsidP="00CE0239"/>
    <w:p w:rsidR="00E80023" w:rsidRDefault="00E80023" w:rsidP="00CE0239"/>
    <w:p w:rsidR="00E80023" w:rsidRDefault="00E80023" w:rsidP="00E80023">
      <w:r w:rsidRPr="00087913">
        <w:t>Available drug or alcohol abuse</w:t>
      </w:r>
      <w:r w:rsidR="00087913" w:rsidRPr="00087913">
        <w:t xml:space="preserve"> educational programs include</w:t>
      </w:r>
      <w:r w:rsidR="00087913">
        <w:t>:</w:t>
      </w:r>
    </w:p>
    <w:p w:rsidR="00087913" w:rsidRDefault="00087913" w:rsidP="00E80023"/>
    <w:p w:rsidR="00E80023" w:rsidRPr="00CE0239" w:rsidRDefault="00E80023" w:rsidP="00E80023">
      <w:r w:rsidRPr="00087913">
        <w:rPr>
          <w:u w:val="single"/>
        </w:rPr>
        <w:t>“Choices</w:t>
      </w:r>
      <w:r w:rsidR="0054619E">
        <w:rPr>
          <w:u w:val="single"/>
        </w:rPr>
        <w:t>,</w:t>
      </w:r>
      <w:r w:rsidRPr="00087913">
        <w:rPr>
          <w:u w:val="single"/>
        </w:rPr>
        <w:t>”</w:t>
      </w:r>
      <w:r w:rsidRPr="00CE0239">
        <w:t xml:space="preserve"> is a brief (90 minute), alcohol education program for college students.  It was developed based on behavioral change research and utilizing principles of harm reduction, motivational interviewing and interactive journaling.  The program focuses on educating students about the effects and risks of alcohol consumption, while also engaging students in self-reflection about their personal values and goals and how those personal factors influence their behavioral choices.  Bellarmine University presents the Choices program at Crossroads, which is a 3-day orientation program for first year students.  </w:t>
      </w:r>
    </w:p>
    <w:p w:rsidR="00E80023" w:rsidRPr="00CE0239" w:rsidRDefault="00E80023" w:rsidP="00E80023">
      <w:r w:rsidRPr="00CE0239">
        <w:t> </w:t>
      </w:r>
    </w:p>
    <w:p w:rsidR="00E80023" w:rsidRPr="00CE0239" w:rsidRDefault="00E80023" w:rsidP="00E80023">
      <w:r w:rsidRPr="00CE0239">
        <w:t>Other educational programs available:</w:t>
      </w:r>
    </w:p>
    <w:p w:rsidR="00E80023" w:rsidRPr="00CE0239" w:rsidRDefault="00E80023" w:rsidP="00E80023">
      <w:r w:rsidRPr="00CE0239">
        <w:t> </w:t>
      </w:r>
    </w:p>
    <w:p w:rsidR="00E80023" w:rsidRPr="00CE0239" w:rsidRDefault="00E80023" w:rsidP="00E80023">
      <w:r w:rsidRPr="00087913">
        <w:rPr>
          <w:u w:val="single"/>
        </w:rPr>
        <w:lastRenderedPageBreak/>
        <w:t>eCheck-up</w:t>
      </w:r>
      <w:r w:rsidRPr="00CE0239">
        <w:t xml:space="preserve">:  </w:t>
      </w:r>
      <w:r w:rsidR="0054619E">
        <w:t>T</w:t>
      </w:r>
      <w:r w:rsidRPr="00CE0239">
        <w:t>his is an on-line, brief alcohol use intervention program, which provides students with individualized feedback about their alcohol consumption and utilizes principles of motivational interviewing to encourage students to low-risk behavioral decisions. This program is free to all BU students and available at any time, accessible via the Counseling Center web site.</w:t>
      </w:r>
    </w:p>
    <w:p w:rsidR="00E80023" w:rsidRPr="00CE0239" w:rsidRDefault="00E80023" w:rsidP="00E80023">
      <w:r w:rsidRPr="00CE0239">
        <w:t> </w:t>
      </w:r>
    </w:p>
    <w:p w:rsidR="00CE0239" w:rsidRDefault="00E80023" w:rsidP="00E80023">
      <w:r w:rsidRPr="00087913">
        <w:rPr>
          <w:u w:val="single"/>
        </w:rPr>
        <w:t>BASICS (Brief Alcohol Intervention for College Students)</w:t>
      </w:r>
      <w:r w:rsidR="00087913">
        <w:rPr>
          <w:u w:val="single"/>
        </w:rPr>
        <w:t>:</w:t>
      </w:r>
      <w:r w:rsidRPr="00CE0239">
        <w:t>  This is a model of brief intervention utilized by the Counseling Center staff when working with students referred to our office for mandated assessments (following violation of university policy).  BASICS is a semi-structured interventions, where a counselor meets individually with a student to assess their current and past substance use, emotional/psychological issues, and various associated risk factors (e.g. family history).  After the initial assessment interview, the counselor has two follow-up appointments to provide feedback to the student, identify any changes/goals that the client may have, and monitor their progress in meeting those goals.</w:t>
      </w:r>
    </w:p>
    <w:p w:rsidR="00E67C95" w:rsidRDefault="00E67C95" w:rsidP="00E80023"/>
    <w:p w:rsidR="00E67C95" w:rsidRPr="00CE0239" w:rsidRDefault="00E67C95" w:rsidP="00E80023">
      <w:r>
        <w:t>The Department of Public safety encourages pastoral and professional counselors to inform persons they are counseling about the procedures for confidential crime reporting.</w:t>
      </w:r>
    </w:p>
    <w:p w:rsidR="00CE0239" w:rsidRPr="00CE0239" w:rsidRDefault="00CE0239" w:rsidP="00CE0239"/>
    <w:p w:rsidR="00CE0239" w:rsidRPr="00CE0239" w:rsidRDefault="00CE0239" w:rsidP="00CE0239">
      <w:pPr>
        <w:autoSpaceDE w:val="0"/>
        <w:autoSpaceDN w:val="0"/>
        <w:adjustRightInd w:val="0"/>
        <w:rPr>
          <w:rFonts w:eastAsiaTheme="minorHAnsi"/>
          <w:b/>
          <w:u w:val="single"/>
        </w:rPr>
      </w:pPr>
    </w:p>
    <w:p w:rsidR="00087913" w:rsidRPr="00087913" w:rsidRDefault="00087913" w:rsidP="00087913">
      <w:pPr>
        <w:autoSpaceDE w:val="0"/>
        <w:autoSpaceDN w:val="0"/>
        <w:adjustRightInd w:val="0"/>
        <w:rPr>
          <w:rFonts w:eastAsiaTheme="minorHAnsi"/>
          <w:b/>
          <w:sz w:val="32"/>
          <w:szCs w:val="32"/>
          <w:u w:val="single"/>
        </w:rPr>
      </w:pPr>
      <w:r w:rsidRPr="00087913">
        <w:rPr>
          <w:rFonts w:eastAsiaTheme="minorHAnsi"/>
          <w:b/>
          <w:sz w:val="32"/>
          <w:szCs w:val="32"/>
          <w:u w:val="single"/>
        </w:rPr>
        <w:t>Sexual Assault &amp; Sexual</w:t>
      </w:r>
    </w:p>
    <w:p w:rsidR="00087913" w:rsidRPr="00087913" w:rsidRDefault="00087913" w:rsidP="00087913">
      <w:pPr>
        <w:autoSpaceDE w:val="0"/>
        <w:autoSpaceDN w:val="0"/>
        <w:adjustRightInd w:val="0"/>
        <w:rPr>
          <w:rFonts w:eastAsiaTheme="minorHAnsi"/>
          <w:b/>
          <w:sz w:val="32"/>
          <w:szCs w:val="32"/>
          <w:u w:val="single"/>
        </w:rPr>
      </w:pPr>
      <w:r w:rsidRPr="00087913">
        <w:rPr>
          <w:rFonts w:eastAsiaTheme="minorHAnsi"/>
          <w:b/>
          <w:sz w:val="32"/>
          <w:szCs w:val="32"/>
          <w:u w:val="single"/>
        </w:rPr>
        <w:t>Misconduct Policy</w:t>
      </w:r>
    </w:p>
    <w:p w:rsidR="00087913" w:rsidRDefault="00087913" w:rsidP="00087913">
      <w:pPr>
        <w:autoSpaceDE w:val="0"/>
        <w:autoSpaceDN w:val="0"/>
        <w:adjustRightInd w:val="0"/>
        <w:rPr>
          <w:rFonts w:eastAsiaTheme="minorHAnsi"/>
          <w:b/>
          <w:bCs/>
        </w:rPr>
      </w:pPr>
    </w:p>
    <w:p w:rsidR="00E550A8" w:rsidRPr="00E550A8" w:rsidRDefault="00E550A8" w:rsidP="00CE0239">
      <w:pPr>
        <w:autoSpaceDE w:val="0"/>
        <w:autoSpaceDN w:val="0"/>
        <w:adjustRightInd w:val="0"/>
        <w:rPr>
          <w:rFonts w:eastAsiaTheme="minorHAnsi"/>
        </w:rPr>
      </w:pPr>
      <w:r w:rsidRPr="00E550A8">
        <w:rPr>
          <w:rFonts w:eastAsiaTheme="minorHAnsi"/>
        </w:rPr>
        <w:t xml:space="preserve">A comprehensive sexual </w:t>
      </w:r>
      <w:r w:rsidR="00B568B9">
        <w:rPr>
          <w:rFonts w:eastAsiaTheme="minorHAnsi"/>
        </w:rPr>
        <w:t xml:space="preserve">assault and </w:t>
      </w:r>
      <w:r w:rsidRPr="00E550A8">
        <w:rPr>
          <w:rFonts w:eastAsiaTheme="minorHAnsi"/>
        </w:rPr>
        <w:t>misconduct policy</w:t>
      </w:r>
      <w:r w:rsidR="00B568B9">
        <w:rPr>
          <w:rFonts w:eastAsiaTheme="minorHAnsi"/>
        </w:rPr>
        <w:t>, including victim</w:t>
      </w:r>
      <w:r w:rsidR="0054619E">
        <w:rPr>
          <w:rFonts w:eastAsiaTheme="minorHAnsi"/>
        </w:rPr>
        <w:t>s’</w:t>
      </w:r>
      <w:r w:rsidR="00B568B9">
        <w:rPr>
          <w:rFonts w:eastAsiaTheme="minorHAnsi"/>
        </w:rPr>
        <w:t xml:space="preserve"> rights and rights of the accused, </w:t>
      </w:r>
      <w:r w:rsidRPr="00E550A8">
        <w:rPr>
          <w:rFonts w:eastAsiaTheme="minorHAnsi"/>
        </w:rPr>
        <w:t>for Bellarmine University’s undergraduate population is published in the Student Handbook available at:</w:t>
      </w:r>
    </w:p>
    <w:p w:rsidR="00E550A8" w:rsidRDefault="00E550A8" w:rsidP="00CE0239">
      <w:pPr>
        <w:autoSpaceDE w:val="0"/>
        <w:autoSpaceDN w:val="0"/>
        <w:adjustRightInd w:val="0"/>
        <w:rPr>
          <w:rFonts w:eastAsiaTheme="minorHAnsi"/>
          <w:bCs/>
        </w:rPr>
      </w:pPr>
    </w:p>
    <w:p w:rsidR="00255CFD" w:rsidRPr="00CE0239" w:rsidRDefault="002E7E95" w:rsidP="00CE0239">
      <w:pPr>
        <w:autoSpaceDE w:val="0"/>
        <w:autoSpaceDN w:val="0"/>
        <w:adjustRightInd w:val="0"/>
        <w:rPr>
          <w:rFonts w:eastAsiaTheme="minorHAnsi"/>
          <w:b/>
          <w:u w:val="single"/>
        </w:rPr>
      </w:pPr>
      <w:hyperlink r:id="rId22" w:history="1">
        <w:r w:rsidR="00E550A8" w:rsidRPr="00D7658D">
          <w:rPr>
            <w:rStyle w:val="Hyperlink"/>
            <w:rFonts w:eastAsiaTheme="minorHAnsi"/>
            <w:bCs/>
          </w:rPr>
          <w:t>http://www.bellarmine.edu/documents/StudentAffairs/studenthandbook.pdf</w:t>
        </w:r>
      </w:hyperlink>
    </w:p>
    <w:p w:rsidR="00CE0239" w:rsidRPr="00CE0239" w:rsidRDefault="00CE0239" w:rsidP="00CE0239">
      <w:pPr>
        <w:autoSpaceDE w:val="0"/>
        <w:autoSpaceDN w:val="0"/>
        <w:adjustRightInd w:val="0"/>
        <w:rPr>
          <w:rFonts w:eastAsiaTheme="minorHAnsi"/>
          <w:b/>
          <w:u w:val="single"/>
        </w:rPr>
      </w:pPr>
    </w:p>
    <w:p w:rsidR="00CE0239" w:rsidRDefault="00CE0239" w:rsidP="00CE0239">
      <w:pPr>
        <w:autoSpaceDE w:val="0"/>
        <w:autoSpaceDN w:val="0"/>
        <w:adjustRightInd w:val="0"/>
        <w:rPr>
          <w:rFonts w:eastAsiaTheme="minorHAnsi"/>
          <w:b/>
          <w:sz w:val="32"/>
          <w:szCs w:val="32"/>
          <w:u w:val="single"/>
        </w:rPr>
      </w:pPr>
    </w:p>
    <w:p w:rsidR="00CE0239" w:rsidRDefault="00E550A8" w:rsidP="00E550A8">
      <w:pPr>
        <w:autoSpaceDE w:val="0"/>
        <w:autoSpaceDN w:val="0"/>
        <w:adjustRightInd w:val="0"/>
        <w:spacing w:after="240"/>
        <w:rPr>
          <w:rFonts w:eastAsiaTheme="minorHAnsi"/>
          <w:b/>
          <w:sz w:val="32"/>
          <w:szCs w:val="32"/>
          <w:u w:val="single"/>
        </w:rPr>
      </w:pPr>
      <w:r>
        <w:rPr>
          <w:rFonts w:eastAsiaTheme="minorHAnsi"/>
          <w:b/>
          <w:sz w:val="32"/>
          <w:szCs w:val="32"/>
          <w:u w:val="single"/>
        </w:rPr>
        <w:t>Missing Student Policy &amp; Procedures</w:t>
      </w:r>
    </w:p>
    <w:p w:rsidR="00E550A8" w:rsidRDefault="00E550A8" w:rsidP="00E550A8">
      <w:pPr>
        <w:pStyle w:val="NormalWeb"/>
        <w:spacing w:before="0" w:after="240"/>
        <w:rPr>
          <w:rStyle w:val="Strong"/>
        </w:rPr>
      </w:pPr>
      <w:r w:rsidRPr="00E550A8">
        <w:rPr>
          <w:rStyle w:val="Strong"/>
        </w:rPr>
        <w:t>Purpose</w:t>
      </w:r>
      <w:r w:rsidRPr="00E550A8">
        <w:t xml:space="preserve"> – The purpose of this policy is to establish procedures for the </w:t>
      </w:r>
      <w:r w:rsidR="0054619E">
        <w:t>University</w:t>
      </w:r>
      <w:r w:rsidRPr="00E550A8">
        <w:t>’s response to reports of missing students, as required in Section 488, of the 2008, Higher Education Opportunity Act.</w:t>
      </w:r>
      <w:r w:rsidRPr="00E550A8">
        <w:br/>
        <w:t>For purposes of this policy, a student will be considered missing, if a roommate, classmate, faculty member, family member, or other campus person has not seen the person in a reasonable amount of time. A reasonable amount of time may vary with the time of day and information available regarding the missing person’s daily schedule, habits, punctuality, and reliability. Individuals will also be considered missing immediately, if their absence has occurred under circumstances that are suspicious or cause concerns for their safety.</w:t>
      </w:r>
      <w:r w:rsidRPr="00E550A8">
        <w:br/>
      </w:r>
    </w:p>
    <w:p w:rsidR="0027425B" w:rsidRDefault="0027425B" w:rsidP="00E550A8">
      <w:pPr>
        <w:pStyle w:val="NormalWeb"/>
        <w:spacing w:before="0" w:after="0"/>
        <w:rPr>
          <w:rStyle w:val="Strong"/>
        </w:rPr>
      </w:pPr>
    </w:p>
    <w:p w:rsidR="0027425B" w:rsidRDefault="0027425B" w:rsidP="00E550A8">
      <w:pPr>
        <w:pStyle w:val="NormalWeb"/>
        <w:spacing w:before="0" w:after="0"/>
        <w:rPr>
          <w:rStyle w:val="Strong"/>
        </w:rPr>
      </w:pPr>
    </w:p>
    <w:p w:rsidR="00E550A8" w:rsidRDefault="00E550A8" w:rsidP="00E550A8">
      <w:pPr>
        <w:pStyle w:val="NormalWeb"/>
        <w:spacing w:before="0" w:after="0"/>
      </w:pPr>
      <w:r w:rsidRPr="00E550A8">
        <w:rPr>
          <w:rStyle w:val="Strong"/>
        </w:rPr>
        <w:lastRenderedPageBreak/>
        <w:t xml:space="preserve">Procedures for designation of emergency contact information: </w:t>
      </w:r>
      <w:r w:rsidRPr="00E550A8">
        <w:br/>
      </w:r>
    </w:p>
    <w:p w:rsidR="00E550A8" w:rsidRPr="00E550A8" w:rsidRDefault="00E550A8" w:rsidP="00E550A8">
      <w:pPr>
        <w:pStyle w:val="NormalWeb"/>
        <w:spacing w:before="0" w:after="0"/>
        <w:rPr>
          <w:rStyle w:val="Strong"/>
          <w:b w:val="0"/>
          <w:bCs w:val="0"/>
        </w:rPr>
      </w:pPr>
      <w:r w:rsidRPr="00E550A8">
        <w:t>a. Students age 18 and older and emancipated minors – Students will be given the opportunity during each semester registration process to designate an individual or individuals to be contacted by the college “in case of emergency.” (All information collected will be registered confidentially) In the event a student is reported missing, college personnel will attempt to contact his/her emergency designee no more than 24 hours after the time that the student is determined to be missing in accordance with the procedures set forth below. An emergency contact designee will remain in effect until changed or revoked by the student.</w:t>
      </w:r>
      <w:r w:rsidRPr="00E550A8">
        <w:br/>
        <w:t xml:space="preserve">b. Students under the age of 18 – </w:t>
      </w:r>
      <w:r w:rsidR="0054619E">
        <w:t>I</w:t>
      </w:r>
      <w:r w:rsidRPr="00E550A8">
        <w:t>n the event a student who is not emancipated is determined to be missing pursuant to the procedures set forth below, the college is required to notify a custodial parent or guardian no more than 24 hours after the student is determined to be missing in accordance with the procedures set forth below.</w:t>
      </w:r>
      <w:r w:rsidRPr="00E550A8">
        <w:br/>
      </w:r>
    </w:p>
    <w:p w:rsidR="00963D30" w:rsidRDefault="00963D30" w:rsidP="00E550A8">
      <w:pPr>
        <w:pStyle w:val="NormalWeb"/>
        <w:spacing w:before="0" w:after="0"/>
        <w:rPr>
          <w:rStyle w:val="Strong"/>
        </w:rPr>
      </w:pPr>
    </w:p>
    <w:p w:rsidR="00E550A8" w:rsidRDefault="00E550A8" w:rsidP="00E550A8">
      <w:pPr>
        <w:pStyle w:val="NormalWeb"/>
        <w:spacing w:before="0" w:after="0"/>
      </w:pPr>
      <w:r w:rsidRPr="00E550A8">
        <w:rPr>
          <w:rStyle w:val="Strong"/>
        </w:rPr>
        <w:t>Official notification procedures for missing persons:</w:t>
      </w:r>
      <w:r w:rsidRPr="00E550A8">
        <w:br/>
      </w:r>
    </w:p>
    <w:p w:rsidR="00E550A8" w:rsidRPr="00E550A8" w:rsidRDefault="00E550A8" w:rsidP="00E550A8">
      <w:pPr>
        <w:pStyle w:val="NormalWeb"/>
        <w:spacing w:before="0" w:after="0"/>
        <w:rPr>
          <w:rStyle w:val="Strong"/>
        </w:rPr>
      </w:pPr>
      <w:r w:rsidRPr="00E550A8">
        <w:t xml:space="preserve">a. Any individual on campus who has information that a residential student may be a missing person must contact a member of the residence life staff within that student’s residence hall as soon as possible. Residence </w:t>
      </w:r>
      <w:r w:rsidR="0054619E">
        <w:t>L</w:t>
      </w:r>
      <w:r w:rsidRPr="00E550A8">
        <w:t>ife staff will then notify the office of Public Safety. Note: If a commuter student is believed missing, the reporting person should immediately notify local law enforcement and the office of Public Safety. The office of Public Safety will assist outside law enforcement agencies with these investigations as requested.</w:t>
      </w:r>
      <w:r w:rsidRPr="00E550A8">
        <w:br/>
        <w:t xml:space="preserve">b. Residence </w:t>
      </w:r>
      <w:r w:rsidR="0054619E">
        <w:t>L</w:t>
      </w:r>
      <w:r w:rsidRPr="00E550A8">
        <w:t>ife staff and the office of Public Safety will gather information about the residential student from the reporting person and from the student’s acquaintances (description, clothes last worn, where student might be, who student might be with, vehicle description, information about the physical and mental well being of the student, an up-to-date photograph, class schedule, etc.). The office of Student Affairs will be notified to aid in the search for the student.</w:t>
      </w:r>
      <w:r w:rsidRPr="00E550A8">
        <w:br/>
        <w:t>c. If the above actions are unsuccessful in locating the student within four hours of the report or it is apparent immediately that the student is a missing person (e.g., witnessed abduction), the office of Public Safety will contact the Louisville Metro Police Department by calling 911, to report the student as a missing person, who will take over the investigation.</w:t>
      </w:r>
      <w:r w:rsidRPr="00E550A8">
        <w:br/>
        <w:t xml:space="preserve">d. No later than 24 hours after determining that a residential student is missing, the </w:t>
      </w:r>
      <w:r w:rsidR="00B947E6">
        <w:t>VP</w:t>
      </w:r>
      <w:r w:rsidRPr="00E550A8">
        <w:t xml:space="preserve"> for Academic &amp; Student Life and the Dean of Students, or </w:t>
      </w:r>
      <w:r w:rsidR="00B947E6">
        <w:t>his</w:t>
      </w:r>
      <w:r w:rsidRPr="00E550A8">
        <w:t xml:space="preserve"> designee, will notify the emergency contact (for students 18 and older) or the parent/guardian (for students under the age of 18) that the student is believed to be missing.</w:t>
      </w:r>
    </w:p>
    <w:p w:rsidR="00963D30" w:rsidRDefault="00963D30" w:rsidP="00E550A8">
      <w:pPr>
        <w:pStyle w:val="NormalWeb"/>
        <w:rPr>
          <w:rStyle w:val="Strong"/>
        </w:rPr>
      </w:pPr>
    </w:p>
    <w:p w:rsidR="00E550A8" w:rsidRPr="00E550A8" w:rsidRDefault="00E550A8" w:rsidP="00E550A8">
      <w:pPr>
        <w:pStyle w:val="NormalWeb"/>
        <w:rPr>
          <w:rStyle w:val="Strong"/>
        </w:rPr>
      </w:pPr>
      <w:r w:rsidRPr="00E550A8">
        <w:rPr>
          <w:rStyle w:val="Strong"/>
        </w:rPr>
        <w:t xml:space="preserve">Media Relations concerning missing students: </w:t>
      </w:r>
    </w:p>
    <w:p w:rsidR="00A826B8" w:rsidRDefault="00E550A8" w:rsidP="00A826B8">
      <w:pPr>
        <w:pStyle w:val="NormalWeb"/>
        <w:rPr>
          <w:color w:val="494949"/>
        </w:rPr>
      </w:pPr>
      <w:r w:rsidRPr="00E550A8">
        <w:t xml:space="preserve">The law enforcement agency conducting the investigation will provide information to the media that is designated to obtain public assistance in the search for any missing student. The </w:t>
      </w:r>
      <w:r w:rsidR="002C1489">
        <w:t>VP</w:t>
      </w:r>
      <w:r w:rsidRPr="00E550A8">
        <w:t xml:space="preserve"> of Communications &amp; Public Affairs, or his designee, shall be available to provide information to the investigating law enforcement agency concerning media requests.</w:t>
      </w:r>
      <w:r w:rsidRPr="00E550A8">
        <w:rPr>
          <w:color w:val="494949"/>
        </w:rPr>
        <w:br/>
        <w:t> </w:t>
      </w:r>
    </w:p>
    <w:p w:rsidR="00A826B8" w:rsidRDefault="004817E9" w:rsidP="00A826B8">
      <w:pPr>
        <w:pStyle w:val="NormalWeb"/>
        <w:rPr>
          <w:rFonts w:eastAsiaTheme="minorHAnsi"/>
          <w:b/>
          <w:sz w:val="32"/>
          <w:szCs w:val="32"/>
          <w:u w:val="single"/>
        </w:rPr>
      </w:pPr>
      <w:r>
        <w:rPr>
          <w:rFonts w:eastAsiaTheme="minorHAnsi"/>
          <w:b/>
          <w:sz w:val="32"/>
          <w:szCs w:val="32"/>
          <w:u w:val="single"/>
        </w:rPr>
        <w:lastRenderedPageBreak/>
        <w:t xml:space="preserve">Campus </w:t>
      </w:r>
      <w:r w:rsidR="00E049D8">
        <w:rPr>
          <w:rFonts w:eastAsiaTheme="minorHAnsi"/>
          <w:b/>
          <w:sz w:val="32"/>
          <w:szCs w:val="32"/>
          <w:u w:val="single"/>
        </w:rPr>
        <w:t>Emergencies and Evacuat</w:t>
      </w:r>
      <w:r w:rsidR="00A826B8">
        <w:rPr>
          <w:rFonts w:eastAsiaTheme="minorHAnsi"/>
          <w:b/>
          <w:sz w:val="32"/>
          <w:szCs w:val="32"/>
          <w:u w:val="single"/>
        </w:rPr>
        <w:t>ion Procedures</w:t>
      </w:r>
    </w:p>
    <w:p w:rsidR="00A826B8" w:rsidRDefault="00A826B8" w:rsidP="00A826B8">
      <w:pPr>
        <w:pStyle w:val="NormalWeb"/>
      </w:pPr>
      <w:r>
        <w:t xml:space="preserve">Bellarmine University’s </w:t>
      </w:r>
      <w:r w:rsidR="004C704E">
        <w:t>E</w:t>
      </w:r>
      <w:r>
        <w:t xml:space="preserve">mergency and evacuation procedures are available to the Campus Community in the </w:t>
      </w:r>
      <w:r w:rsidRPr="002C1489">
        <w:rPr>
          <w:i/>
        </w:rPr>
        <w:t>Disaster Preparedness Manual</w:t>
      </w:r>
      <w:r>
        <w:t xml:space="preserve">.  This manual is available via the staff and students portals on the Bellarmine website.   </w:t>
      </w:r>
    </w:p>
    <w:p w:rsidR="00E049D8" w:rsidRDefault="00E049D8" w:rsidP="00A826B8">
      <w:pPr>
        <w:pStyle w:val="NormalWeb"/>
      </w:pPr>
    </w:p>
    <w:p w:rsidR="00A826B8" w:rsidRPr="00A826B8" w:rsidRDefault="00A826B8" w:rsidP="00A826B8">
      <w:pPr>
        <w:tabs>
          <w:tab w:val="right" w:leader="dot" w:pos="7920"/>
        </w:tabs>
        <w:rPr>
          <w:b/>
          <w:sz w:val="32"/>
          <w:szCs w:val="32"/>
          <w:u w:val="single"/>
        </w:rPr>
      </w:pPr>
      <w:r w:rsidRPr="00A826B8">
        <w:rPr>
          <w:b/>
          <w:sz w:val="32"/>
          <w:szCs w:val="32"/>
          <w:u w:val="single"/>
        </w:rPr>
        <w:t>Reporting an Emergency</w:t>
      </w:r>
    </w:p>
    <w:p w:rsidR="00A826B8" w:rsidRPr="00E7104B" w:rsidRDefault="00A826B8" w:rsidP="00A826B8">
      <w:pPr>
        <w:tabs>
          <w:tab w:val="right" w:leader="dot" w:pos="7920"/>
        </w:tabs>
      </w:pPr>
    </w:p>
    <w:p w:rsidR="00EA52F7" w:rsidRDefault="00A826B8" w:rsidP="00A826B8">
      <w:pPr>
        <w:tabs>
          <w:tab w:val="right" w:leader="dot" w:pos="7920"/>
        </w:tabs>
        <w:rPr>
          <w:b/>
        </w:rPr>
      </w:pPr>
      <w:r w:rsidRPr="00E7104B">
        <w:rPr>
          <w:b/>
        </w:rPr>
        <w:t xml:space="preserve">ALL EMERGENCIES SHOULD IMMEDIATELY BE REPORTED TO THE BELLARMINE UNIVERSITY CAMPUS DEPARTMENT OF PUBLIC SAFETY. </w:t>
      </w:r>
    </w:p>
    <w:p w:rsidR="00EA52F7" w:rsidRDefault="00EA52F7" w:rsidP="00A826B8">
      <w:pPr>
        <w:tabs>
          <w:tab w:val="right" w:leader="dot" w:pos="7920"/>
        </w:tabs>
        <w:rPr>
          <w:b/>
        </w:rPr>
      </w:pPr>
    </w:p>
    <w:p w:rsidR="00EA52F7" w:rsidRDefault="00EA52F7" w:rsidP="00EA52F7">
      <w:pPr>
        <w:pStyle w:val="ListParagraph"/>
        <w:numPr>
          <w:ilvl w:val="0"/>
          <w:numId w:val="21"/>
        </w:numPr>
        <w:tabs>
          <w:tab w:val="right" w:leader="dot" w:pos="7920"/>
        </w:tabs>
      </w:pPr>
      <w:r>
        <w:t xml:space="preserve">Dial extension </w:t>
      </w:r>
      <w:r w:rsidR="00A826B8" w:rsidRPr="00EA52F7">
        <w:rPr>
          <w:b/>
        </w:rPr>
        <w:t>7777</w:t>
      </w:r>
      <w:r w:rsidR="00A826B8" w:rsidRPr="00E7104B">
        <w:t xml:space="preserve"> from any campus telephone</w:t>
      </w:r>
    </w:p>
    <w:p w:rsidR="00EA52F7" w:rsidRDefault="00EA52F7" w:rsidP="00EA52F7">
      <w:pPr>
        <w:pStyle w:val="ListParagraph"/>
        <w:numPr>
          <w:ilvl w:val="0"/>
          <w:numId w:val="21"/>
        </w:numPr>
        <w:tabs>
          <w:tab w:val="right" w:leader="dot" w:pos="7920"/>
        </w:tabs>
      </w:pPr>
      <w:r>
        <w:t xml:space="preserve">Dial </w:t>
      </w:r>
      <w:r w:rsidR="00A826B8" w:rsidRPr="00E7104B">
        <w:t xml:space="preserve"> </w:t>
      </w:r>
      <w:r w:rsidR="00A826B8" w:rsidRPr="00EA52F7">
        <w:rPr>
          <w:b/>
        </w:rPr>
        <w:t>272-7777</w:t>
      </w:r>
      <w:r w:rsidR="00A826B8" w:rsidRPr="00E7104B">
        <w:t xml:space="preserve"> </w:t>
      </w:r>
      <w:r>
        <w:t>( Office number) from a non-campus phone</w:t>
      </w:r>
      <w:r w:rsidR="00A826B8" w:rsidRPr="00E7104B">
        <w:t xml:space="preserve"> </w:t>
      </w:r>
      <w:r>
        <w:t xml:space="preserve">   </w:t>
      </w:r>
    </w:p>
    <w:p w:rsidR="00EA52F7" w:rsidRDefault="00EA52F7" w:rsidP="00EA52F7">
      <w:pPr>
        <w:tabs>
          <w:tab w:val="right" w:leader="dot" w:pos="7920"/>
        </w:tabs>
      </w:pPr>
    </w:p>
    <w:p w:rsidR="00A826B8" w:rsidRPr="00E7104B" w:rsidRDefault="00A826B8" w:rsidP="00EA52F7">
      <w:pPr>
        <w:tabs>
          <w:tab w:val="right" w:leader="dot" w:pos="7920"/>
        </w:tabs>
      </w:pPr>
      <w:r w:rsidRPr="00EA52F7">
        <w:rPr>
          <w:b/>
        </w:rPr>
        <w:t xml:space="preserve">In the event of immediate need of an ambulance or </w:t>
      </w:r>
      <w:r w:rsidR="0006334A" w:rsidRPr="00EA52F7">
        <w:rPr>
          <w:b/>
        </w:rPr>
        <w:t>firefighting</w:t>
      </w:r>
      <w:r w:rsidRPr="00EA52F7">
        <w:rPr>
          <w:b/>
        </w:rPr>
        <w:t xml:space="preserve"> equipment, also dial 9-911 from any campus phone</w:t>
      </w:r>
      <w:r w:rsidRPr="00701F6E">
        <w:t xml:space="preserve">. </w:t>
      </w:r>
    </w:p>
    <w:p w:rsidR="00E550A8" w:rsidRDefault="00E550A8" w:rsidP="00CE0239">
      <w:pPr>
        <w:autoSpaceDE w:val="0"/>
        <w:autoSpaceDN w:val="0"/>
        <w:adjustRightInd w:val="0"/>
        <w:rPr>
          <w:rFonts w:eastAsiaTheme="minorHAnsi"/>
        </w:rPr>
      </w:pPr>
    </w:p>
    <w:p w:rsidR="00C05693" w:rsidRPr="00A826B8" w:rsidRDefault="00A826B8" w:rsidP="00C05693">
      <w:pPr>
        <w:tabs>
          <w:tab w:val="right" w:leader="dot" w:pos="7920"/>
        </w:tabs>
        <w:rPr>
          <w:b/>
          <w:sz w:val="32"/>
          <w:szCs w:val="32"/>
          <w:u w:val="single"/>
        </w:rPr>
      </w:pPr>
      <w:r w:rsidRPr="00E7104B">
        <w:rPr>
          <w:sz w:val="32"/>
          <w:szCs w:val="32"/>
          <w:u w:val="single"/>
        </w:rPr>
        <w:t xml:space="preserve"> </w:t>
      </w:r>
      <w:r w:rsidR="00C05693" w:rsidRPr="00A826B8">
        <w:rPr>
          <w:b/>
          <w:sz w:val="32"/>
          <w:szCs w:val="32"/>
          <w:u w:val="single"/>
        </w:rPr>
        <w:t>Emergency Notification System</w:t>
      </w:r>
    </w:p>
    <w:p w:rsidR="00C05693" w:rsidRDefault="00C05693" w:rsidP="00C05693">
      <w:pPr>
        <w:tabs>
          <w:tab w:val="right" w:leader="dot" w:pos="7920"/>
        </w:tabs>
      </w:pPr>
      <w:r>
        <w:t xml:space="preserve"> </w:t>
      </w:r>
    </w:p>
    <w:p w:rsidR="00C05693" w:rsidRDefault="00C05693" w:rsidP="00BB5CB5">
      <w:pPr>
        <w:tabs>
          <w:tab w:val="right" w:leader="dot" w:pos="7920"/>
        </w:tabs>
      </w:pPr>
      <w:r w:rsidRPr="00A826B8">
        <w:t xml:space="preserve">This </w:t>
      </w:r>
      <w:r w:rsidRPr="00C303C9">
        <w:t>system is intended for the immediate dissemination of specific information regarding an emergency. The emergency notification will be issued without delay and taking into account the safety of the community.  The only exception is if doing so will compromise efforts to assist a victim or to contain, respond to, or otherwise mitigate the emergency.  Telephones, landline and/or cellular, email, text-messaging, and webpage notification shall be the primary means of emergency notification</w:t>
      </w:r>
      <w:r w:rsidRPr="00E7104B">
        <w:t xml:space="preserve"> on Bellarmine campus during a major emergency or disaster situation.  </w:t>
      </w:r>
    </w:p>
    <w:p w:rsidR="00C05693" w:rsidRDefault="00F22276" w:rsidP="00C05693">
      <w:pPr>
        <w:tabs>
          <w:tab w:val="right" w:leader="dot" w:pos="7920"/>
        </w:tabs>
      </w:pPr>
      <w:r w:rsidRPr="00E7104B">
        <w:t>These methods of communications should be supplemented by two-way radios, if operable.  The Emergency Operations Center (EOC), if established, shall be the focal point for all communications to and from campus administrators</w:t>
      </w:r>
    </w:p>
    <w:p w:rsidR="00C05693" w:rsidRDefault="00C05693" w:rsidP="00C05693">
      <w:pPr>
        <w:tabs>
          <w:tab w:val="right" w:leader="dot" w:pos="7920"/>
        </w:tabs>
      </w:pPr>
    </w:p>
    <w:p w:rsidR="00C05693" w:rsidRPr="00BB3DF6" w:rsidRDefault="00C05693" w:rsidP="00C05693">
      <w:pPr>
        <w:tabs>
          <w:tab w:val="right" w:leader="dot" w:pos="7920"/>
        </w:tabs>
        <w:rPr>
          <w:b/>
        </w:rPr>
      </w:pPr>
      <w:r w:rsidRPr="00BB3DF6">
        <w:rPr>
          <w:b/>
        </w:rPr>
        <w:t>Each administrator, upon receiving notification of an emergency, will pass along this information to all those departments and offices under their direction and will appoint any representatives as deemed prudent to handle future dissemination needs.</w:t>
      </w:r>
    </w:p>
    <w:p w:rsidR="00C05693" w:rsidRDefault="00C05693" w:rsidP="00C05693">
      <w:pPr>
        <w:tabs>
          <w:tab w:val="right" w:leader="dot" w:pos="7920"/>
        </w:tabs>
        <w:rPr>
          <w:sz w:val="32"/>
          <w:szCs w:val="32"/>
          <w:u w:val="single"/>
        </w:rPr>
      </w:pPr>
    </w:p>
    <w:p w:rsidR="00A313BC" w:rsidRPr="00A313BC" w:rsidRDefault="00A313BC" w:rsidP="00C05693">
      <w:pPr>
        <w:tabs>
          <w:tab w:val="right" w:leader="dot" w:pos="7920"/>
        </w:tabs>
        <w:rPr>
          <w:sz w:val="32"/>
          <w:szCs w:val="32"/>
          <w:u w:val="single"/>
        </w:rPr>
      </w:pPr>
      <w:r w:rsidRPr="00A313BC">
        <w:rPr>
          <w:sz w:val="32"/>
          <w:szCs w:val="32"/>
          <w:u w:val="single"/>
        </w:rPr>
        <w:t>Direction and Control</w:t>
      </w:r>
    </w:p>
    <w:p w:rsidR="00A313BC" w:rsidRDefault="00A313BC" w:rsidP="00A313BC">
      <w:pPr>
        <w:tabs>
          <w:tab w:val="right" w:leader="dot" w:pos="7920"/>
        </w:tabs>
      </w:pPr>
    </w:p>
    <w:p w:rsidR="00A313BC" w:rsidRDefault="00A313BC" w:rsidP="00A313BC">
      <w:pPr>
        <w:tabs>
          <w:tab w:val="right" w:leader="dot" w:pos="7920"/>
        </w:tabs>
      </w:pPr>
      <w:r>
        <w:t>The President of Bellarmine University or his/her designee will direct emergency operations, with the assistance and input of an Emergency Operations Team (EOT).  This team will be made up of the following persons:</w:t>
      </w:r>
    </w:p>
    <w:p w:rsidR="00A313BC" w:rsidRDefault="006D24AF" w:rsidP="00A313BC">
      <w:pPr>
        <w:tabs>
          <w:tab w:val="right" w:leader="dot" w:pos="7920"/>
        </w:tabs>
      </w:pPr>
      <w:r>
        <w:t xml:space="preserve">1. </w:t>
      </w:r>
      <w:r w:rsidR="00A313BC">
        <w:t>University President    (272-8234)</w:t>
      </w:r>
    </w:p>
    <w:p w:rsidR="00A313BC" w:rsidRDefault="006D24AF" w:rsidP="00A313BC">
      <w:pPr>
        <w:tabs>
          <w:tab w:val="right" w:leader="dot" w:pos="7920"/>
        </w:tabs>
      </w:pPr>
      <w:r>
        <w:t xml:space="preserve">2. </w:t>
      </w:r>
      <w:r w:rsidR="00A313BC">
        <w:t>Senior Vice President Academic Affairs   (272-8160)</w:t>
      </w:r>
    </w:p>
    <w:p w:rsidR="00A313BC" w:rsidRDefault="00A313BC" w:rsidP="00A313BC">
      <w:pPr>
        <w:tabs>
          <w:tab w:val="right" w:leader="dot" w:pos="7920"/>
        </w:tabs>
      </w:pPr>
      <w:r>
        <w:t>3.</w:t>
      </w:r>
      <w:r w:rsidR="006D24AF">
        <w:t xml:space="preserve"> </w:t>
      </w:r>
      <w:r>
        <w:t xml:space="preserve">Vice </w:t>
      </w:r>
      <w:r w:rsidR="00ED5948">
        <w:t>President Academic</w:t>
      </w:r>
      <w:r>
        <w:t xml:space="preserve"> and Student </w:t>
      </w:r>
      <w:r w:rsidR="00ED5948">
        <w:t>Life (</w:t>
      </w:r>
      <w:r>
        <w:t xml:space="preserve">272-8304) </w:t>
      </w:r>
    </w:p>
    <w:p w:rsidR="00A313BC" w:rsidRDefault="00A313BC" w:rsidP="00A313BC">
      <w:pPr>
        <w:tabs>
          <w:tab w:val="right" w:leader="dot" w:pos="7920"/>
        </w:tabs>
      </w:pPr>
      <w:r>
        <w:t>4.</w:t>
      </w:r>
      <w:r w:rsidR="006D24AF">
        <w:t xml:space="preserve"> </w:t>
      </w:r>
      <w:r>
        <w:t xml:space="preserve">Vice President Administration &amp; </w:t>
      </w:r>
      <w:r w:rsidR="00ED5948">
        <w:t>Finance (</w:t>
      </w:r>
      <w:r>
        <w:t>272-8263)</w:t>
      </w:r>
    </w:p>
    <w:p w:rsidR="00A313BC" w:rsidRDefault="00A313BC" w:rsidP="00A313BC">
      <w:pPr>
        <w:tabs>
          <w:tab w:val="right" w:leader="dot" w:pos="7920"/>
        </w:tabs>
      </w:pPr>
      <w:r>
        <w:t>5.</w:t>
      </w:r>
      <w:r w:rsidR="006D24AF">
        <w:t xml:space="preserve"> </w:t>
      </w:r>
      <w:r>
        <w:t xml:space="preserve">Vice President Communications and Public </w:t>
      </w:r>
      <w:r w:rsidR="00ED5948">
        <w:t>Affairs (</w:t>
      </w:r>
      <w:r>
        <w:t>272-8046)</w:t>
      </w:r>
    </w:p>
    <w:p w:rsidR="00A313BC" w:rsidRDefault="006D24AF" w:rsidP="00A313BC">
      <w:pPr>
        <w:tabs>
          <w:tab w:val="right" w:leader="dot" w:pos="7920"/>
        </w:tabs>
      </w:pPr>
      <w:r>
        <w:lastRenderedPageBreak/>
        <w:t xml:space="preserve">6. </w:t>
      </w:r>
      <w:r w:rsidR="00A313BC">
        <w:t>Vice President Enrollment Management   (272-8376)</w:t>
      </w:r>
    </w:p>
    <w:p w:rsidR="00A313BC" w:rsidRDefault="006D24AF" w:rsidP="00A313BC">
      <w:pPr>
        <w:tabs>
          <w:tab w:val="right" w:leader="dot" w:pos="7920"/>
        </w:tabs>
      </w:pPr>
      <w:r>
        <w:t xml:space="preserve">7. </w:t>
      </w:r>
      <w:r w:rsidR="00A313BC">
        <w:t xml:space="preserve">Vice President Development and Alumni </w:t>
      </w:r>
      <w:r w:rsidR="00ED5948">
        <w:t>Affairs (</w:t>
      </w:r>
      <w:r w:rsidR="00A313BC">
        <w:t>272-8328)</w:t>
      </w:r>
    </w:p>
    <w:p w:rsidR="00A313BC" w:rsidRDefault="006D24AF" w:rsidP="00A313BC">
      <w:pPr>
        <w:tabs>
          <w:tab w:val="right" w:leader="dot" w:pos="7920"/>
        </w:tabs>
      </w:pPr>
      <w:r>
        <w:t xml:space="preserve">8. </w:t>
      </w:r>
      <w:r w:rsidR="00A313BC">
        <w:t>Assistant Vice President Facilities Management   (272-8117)</w:t>
      </w:r>
    </w:p>
    <w:p w:rsidR="00A313BC" w:rsidRDefault="006D24AF" w:rsidP="00A313BC">
      <w:pPr>
        <w:tabs>
          <w:tab w:val="right" w:leader="dot" w:pos="7920"/>
        </w:tabs>
      </w:pPr>
      <w:r>
        <w:t xml:space="preserve">9. </w:t>
      </w:r>
      <w:r w:rsidR="00A313BC">
        <w:t>Dean of Students    (272-8426)</w:t>
      </w:r>
    </w:p>
    <w:p w:rsidR="00A313BC" w:rsidRDefault="006D24AF" w:rsidP="00A313BC">
      <w:pPr>
        <w:tabs>
          <w:tab w:val="right" w:leader="dot" w:pos="7920"/>
        </w:tabs>
      </w:pPr>
      <w:r>
        <w:t xml:space="preserve">10. </w:t>
      </w:r>
      <w:r w:rsidR="00A313BC">
        <w:t>Director Campus Department of Public Safety   (272-7777)</w:t>
      </w:r>
    </w:p>
    <w:p w:rsidR="00A313BC" w:rsidRDefault="006D24AF" w:rsidP="00A313BC">
      <w:pPr>
        <w:tabs>
          <w:tab w:val="right" w:leader="dot" w:pos="7920"/>
        </w:tabs>
      </w:pPr>
      <w:r>
        <w:t xml:space="preserve">11. </w:t>
      </w:r>
      <w:r w:rsidR="00A313BC">
        <w:t xml:space="preserve">Director Media </w:t>
      </w:r>
      <w:r w:rsidR="00ED5948">
        <w:t>Relations (</w:t>
      </w:r>
      <w:r w:rsidR="00A313BC">
        <w:t>272-8329)</w:t>
      </w:r>
    </w:p>
    <w:p w:rsidR="00A313BC" w:rsidRDefault="006D24AF" w:rsidP="00A313BC">
      <w:pPr>
        <w:tabs>
          <w:tab w:val="right" w:leader="dot" w:pos="7920"/>
        </w:tabs>
      </w:pPr>
      <w:r>
        <w:t xml:space="preserve">12. </w:t>
      </w:r>
      <w:r w:rsidR="00A313BC">
        <w:t>Director Facilities Management   (272-8117)</w:t>
      </w:r>
    </w:p>
    <w:p w:rsidR="00A313BC" w:rsidRDefault="006D24AF" w:rsidP="00A313BC">
      <w:pPr>
        <w:tabs>
          <w:tab w:val="right" w:leader="dot" w:pos="7920"/>
        </w:tabs>
      </w:pPr>
      <w:r>
        <w:t xml:space="preserve">13. </w:t>
      </w:r>
      <w:r w:rsidR="00A313BC">
        <w:t xml:space="preserve">Director of Information </w:t>
      </w:r>
      <w:r w:rsidR="00ED5948">
        <w:t>Services (</w:t>
      </w:r>
      <w:r w:rsidR="00A313BC">
        <w:t>272-8098)</w:t>
      </w:r>
    </w:p>
    <w:p w:rsidR="00A313BC" w:rsidRDefault="006D24AF" w:rsidP="00A313BC">
      <w:pPr>
        <w:tabs>
          <w:tab w:val="right" w:leader="dot" w:pos="7920"/>
        </w:tabs>
      </w:pPr>
      <w:r>
        <w:t xml:space="preserve">14. </w:t>
      </w:r>
      <w:r w:rsidR="00A313BC">
        <w:t>Chief Human Resources Officer (272-8236)</w:t>
      </w:r>
    </w:p>
    <w:p w:rsidR="00A313BC" w:rsidRDefault="006D24AF" w:rsidP="00A313BC">
      <w:pPr>
        <w:tabs>
          <w:tab w:val="right" w:leader="dot" w:pos="7920"/>
        </w:tabs>
      </w:pPr>
      <w:r>
        <w:t xml:space="preserve">15. </w:t>
      </w:r>
      <w:r w:rsidR="00A313BC">
        <w:t xml:space="preserve">Director of Residence Life   (272-7273)  </w:t>
      </w:r>
    </w:p>
    <w:p w:rsidR="00A313BC" w:rsidRDefault="006D24AF" w:rsidP="00A313BC">
      <w:pPr>
        <w:tabs>
          <w:tab w:val="right" w:leader="dot" w:pos="7920"/>
        </w:tabs>
      </w:pPr>
      <w:r>
        <w:t xml:space="preserve">16. </w:t>
      </w:r>
      <w:r w:rsidR="00A313BC">
        <w:t>Chemical and Hygiene Officer (272-8219)</w:t>
      </w:r>
    </w:p>
    <w:p w:rsidR="00A313BC" w:rsidRDefault="006D24AF" w:rsidP="00A313BC">
      <w:pPr>
        <w:tabs>
          <w:tab w:val="right" w:leader="dot" w:pos="7920"/>
        </w:tabs>
      </w:pPr>
      <w:r>
        <w:t xml:space="preserve">17. </w:t>
      </w:r>
      <w:r w:rsidR="00A313BC">
        <w:t>Director of Campus Ministry   (272-8051)</w:t>
      </w:r>
    </w:p>
    <w:p w:rsidR="00A313BC" w:rsidRDefault="006D24AF" w:rsidP="00A313BC">
      <w:pPr>
        <w:tabs>
          <w:tab w:val="right" w:leader="dot" w:pos="7920"/>
        </w:tabs>
      </w:pPr>
      <w:r>
        <w:t xml:space="preserve">18. </w:t>
      </w:r>
      <w:r w:rsidR="00A313BC">
        <w:t xml:space="preserve">Director of Sports, Recreation, &amp; Fitness and Health </w:t>
      </w:r>
      <w:r w:rsidR="00ED5948">
        <w:t>Services (</w:t>
      </w:r>
      <w:r w:rsidR="00A313BC">
        <w:t>272-8312)</w:t>
      </w:r>
    </w:p>
    <w:p w:rsidR="00A313BC" w:rsidRDefault="006D24AF" w:rsidP="00A313BC">
      <w:pPr>
        <w:tabs>
          <w:tab w:val="right" w:leader="dot" w:pos="7920"/>
        </w:tabs>
      </w:pPr>
      <w:r>
        <w:t xml:space="preserve">19. </w:t>
      </w:r>
      <w:r w:rsidR="00A313BC">
        <w:t>Registrar    (272-8133)</w:t>
      </w:r>
    </w:p>
    <w:p w:rsidR="00A313BC" w:rsidRDefault="006D24AF" w:rsidP="00A313BC">
      <w:pPr>
        <w:tabs>
          <w:tab w:val="right" w:leader="dot" w:pos="7920"/>
        </w:tabs>
      </w:pPr>
      <w:r>
        <w:t xml:space="preserve">20. </w:t>
      </w:r>
      <w:r w:rsidR="00A313BC">
        <w:t>Network Telecom Engineer, IT    (272-8457)</w:t>
      </w:r>
    </w:p>
    <w:p w:rsidR="00A313BC" w:rsidRDefault="006D24AF" w:rsidP="00A313BC">
      <w:pPr>
        <w:tabs>
          <w:tab w:val="right" w:leader="dot" w:pos="7920"/>
        </w:tabs>
      </w:pPr>
      <w:r>
        <w:t xml:space="preserve">21. </w:t>
      </w:r>
      <w:r w:rsidR="00A313BC">
        <w:t>Director of Counseling Center    (272-8480)</w:t>
      </w:r>
    </w:p>
    <w:p w:rsidR="00A313BC" w:rsidRDefault="00A313BC" w:rsidP="00A313BC">
      <w:pPr>
        <w:tabs>
          <w:tab w:val="right" w:leader="dot" w:pos="7920"/>
        </w:tabs>
      </w:pPr>
    </w:p>
    <w:p w:rsidR="00A313BC" w:rsidRPr="006D24AF" w:rsidRDefault="00A313BC" w:rsidP="00A313BC">
      <w:pPr>
        <w:tabs>
          <w:tab w:val="right" w:leader="dot" w:pos="7920"/>
        </w:tabs>
        <w:rPr>
          <w:b/>
        </w:rPr>
      </w:pPr>
      <w:r w:rsidRPr="006D24AF">
        <w:rPr>
          <w:b/>
        </w:rPr>
        <w:t>The President or his senior officer shall provide leadership, direction, and coordination of all activities.</w:t>
      </w:r>
    </w:p>
    <w:p w:rsidR="00A313BC" w:rsidRDefault="00A313BC" w:rsidP="00A313BC">
      <w:pPr>
        <w:tabs>
          <w:tab w:val="right" w:leader="dot" w:pos="7920"/>
        </w:tabs>
      </w:pPr>
    </w:p>
    <w:p w:rsidR="00A313BC" w:rsidRDefault="00A313BC" w:rsidP="00A313BC">
      <w:pPr>
        <w:tabs>
          <w:tab w:val="right" w:leader="dot" w:pos="7920"/>
        </w:tabs>
      </w:pPr>
      <w:r>
        <w:t xml:space="preserve">The </w:t>
      </w:r>
      <w:r w:rsidR="002C1489">
        <w:t>VP</w:t>
      </w:r>
      <w:r>
        <w:t xml:space="preserve"> for Academic and Student Life or his/her designee shall be responsible for coordinating all activities of campus security, maintenance, and all other facilities support personnel, in the performance of all tasks and responsibilities necessary to safeguard and/or restore all University facilities.  This VP shall ensure that disaster assessment teams are assigned to evaluate damage and shall direct or coordinate all repairs and maintenance of all affected buildings, roads, parking lots, drainage systems, electrical, gas and water services, and all other essential services.  The VP shall advise the President and SVPAA of any conditions that pose a threat to life, property, or completion of assigned tasks.</w:t>
      </w:r>
    </w:p>
    <w:p w:rsidR="00A313BC" w:rsidRDefault="00A313BC" w:rsidP="00A313BC">
      <w:pPr>
        <w:tabs>
          <w:tab w:val="right" w:leader="dot" w:pos="7920"/>
        </w:tabs>
      </w:pPr>
    </w:p>
    <w:p w:rsidR="00A313BC" w:rsidRDefault="00A313BC" w:rsidP="00A313BC">
      <w:pPr>
        <w:tabs>
          <w:tab w:val="right" w:leader="dot" w:pos="7920"/>
        </w:tabs>
      </w:pPr>
      <w:r>
        <w:t>Emergency Plan Activated - Emergency Response Procedures</w:t>
      </w:r>
    </w:p>
    <w:p w:rsidR="00A313BC" w:rsidRDefault="00A313BC" w:rsidP="00A313BC">
      <w:pPr>
        <w:tabs>
          <w:tab w:val="right" w:leader="dot" w:pos="7920"/>
        </w:tabs>
      </w:pPr>
    </w:p>
    <w:p w:rsidR="00A313BC" w:rsidRDefault="00A313BC" w:rsidP="00A313BC">
      <w:pPr>
        <w:tabs>
          <w:tab w:val="right" w:leader="dot" w:pos="7920"/>
        </w:tabs>
      </w:pPr>
      <w:r>
        <w:t>Upon the activation of the Emergency Plan by the President or his/her designee, the</w:t>
      </w:r>
    </w:p>
    <w:p w:rsidR="00A313BC" w:rsidRDefault="00A313BC" w:rsidP="00A313BC">
      <w:pPr>
        <w:tabs>
          <w:tab w:val="right" w:leader="dot" w:pos="7920"/>
        </w:tabs>
      </w:pPr>
      <w:r>
        <w:t xml:space="preserve">Emergency Operations Team (EOT) will convene as quickly as possible in the Horrigan Hall/Campus Center Fireplace Room (CC123), or the designated alternate site, and address the following tasks:  </w:t>
      </w:r>
    </w:p>
    <w:p w:rsidR="00A313BC" w:rsidRDefault="00A313BC" w:rsidP="00A313BC">
      <w:pPr>
        <w:tabs>
          <w:tab w:val="right" w:leader="dot" w:pos="7920"/>
        </w:tabs>
      </w:pPr>
    </w:p>
    <w:p w:rsidR="00A313BC" w:rsidRDefault="00A313BC" w:rsidP="00A313BC">
      <w:pPr>
        <w:tabs>
          <w:tab w:val="right" w:leader="dot" w:pos="7920"/>
        </w:tabs>
      </w:pPr>
      <w:r>
        <w:t></w:t>
      </w:r>
      <w:r>
        <w:tab/>
        <w:t xml:space="preserve">Obtain a briefing on the status of the situation to date, from Campus Department of Public Safety, Facilities Management, and any other relevant parties, including external agencies such as LMPD, fire department, and utilities. </w:t>
      </w:r>
    </w:p>
    <w:p w:rsidR="00A313BC" w:rsidRDefault="00A313BC" w:rsidP="00A313BC">
      <w:pPr>
        <w:tabs>
          <w:tab w:val="right" w:leader="dot" w:pos="7920"/>
        </w:tabs>
      </w:pPr>
    </w:p>
    <w:p w:rsidR="00A313BC" w:rsidRDefault="00A313BC" w:rsidP="00A313BC">
      <w:pPr>
        <w:tabs>
          <w:tab w:val="right" w:leader="dot" w:pos="7920"/>
        </w:tabs>
      </w:pPr>
      <w:r>
        <w:t></w:t>
      </w:r>
      <w:r>
        <w:tab/>
        <w:t>Determine the institutional effects of the emergency.  Review emergency goals and response priorities, develop an action plan, and determine the need to establish a centralized Emergency Operations Center.</w:t>
      </w:r>
    </w:p>
    <w:p w:rsidR="00A313BC" w:rsidRDefault="00A313BC" w:rsidP="00A313BC">
      <w:pPr>
        <w:tabs>
          <w:tab w:val="right" w:leader="dot" w:pos="7920"/>
        </w:tabs>
      </w:pPr>
    </w:p>
    <w:p w:rsidR="00A313BC" w:rsidRDefault="00A313BC" w:rsidP="00A313BC">
      <w:pPr>
        <w:tabs>
          <w:tab w:val="right" w:leader="dot" w:pos="7920"/>
        </w:tabs>
      </w:pPr>
      <w:r>
        <w:t></w:t>
      </w:r>
      <w:r>
        <w:tab/>
        <w:t>If necessary, authorize a temporary suspension of classes, campus closure, or evacuation.</w:t>
      </w:r>
    </w:p>
    <w:p w:rsidR="00A313BC" w:rsidRDefault="00A313BC" w:rsidP="00A313BC">
      <w:pPr>
        <w:tabs>
          <w:tab w:val="right" w:leader="dot" w:pos="7920"/>
        </w:tabs>
      </w:pPr>
    </w:p>
    <w:p w:rsidR="00A313BC" w:rsidRDefault="00A313BC" w:rsidP="00A313BC">
      <w:pPr>
        <w:tabs>
          <w:tab w:val="right" w:leader="dot" w:pos="7920"/>
        </w:tabs>
      </w:pPr>
      <w:r>
        <w:lastRenderedPageBreak/>
        <w:t></w:t>
      </w:r>
      <w:r>
        <w:tab/>
        <w:t xml:space="preserve">Establish communications with affected areas and determine the safety of assumed unaffected areas.  This internal communication plan should include email and text-messaging to everyone on campus.  </w:t>
      </w:r>
    </w:p>
    <w:p w:rsidR="00A313BC" w:rsidRDefault="00A313BC" w:rsidP="00A313BC">
      <w:pPr>
        <w:tabs>
          <w:tab w:val="right" w:leader="dot" w:pos="7920"/>
        </w:tabs>
      </w:pPr>
    </w:p>
    <w:p w:rsidR="00A313BC" w:rsidRDefault="00A313BC" w:rsidP="00A313BC">
      <w:pPr>
        <w:tabs>
          <w:tab w:val="right" w:leader="dot" w:pos="7920"/>
        </w:tabs>
      </w:pPr>
      <w:r>
        <w:t></w:t>
      </w:r>
      <w:r>
        <w:tab/>
        <w:t xml:space="preserve">Establish special services as needed, e.g., temporary shelter, communications, and transportation. </w:t>
      </w:r>
    </w:p>
    <w:p w:rsidR="00A313BC" w:rsidRDefault="00A313BC" w:rsidP="00A313BC">
      <w:pPr>
        <w:tabs>
          <w:tab w:val="right" w:leader="dot" w:pos="7920"/>
        </w:tabs>
      </w:pPr>
    </w:p>
    <w:p w:rsidR="00A313BC" w:rsidRDefault="00A313BC" w:rsidP="00A313BC">
      <w:pPr>
        <w:tabs>
          <w:tab w:val="right" w:leader="dot" w:pos="7920"/>
        </w:tabs>
      </w:pPr>
      <w:r>
        <w:t></w:t>
      </w:r>
      <w:r>
        <w:tab/>
        <w:t>Provide appropriate security at critical sites.  Post any signage or place barricades where needed.</w:t>
      </w:r>
    </w:p>
    <w:p w:rsidR="00A313BC" w:rsidRDefault="00A313BC" w:rsidP="00A313BC">
      <w:pPr>
        <w:tabs>
          <w:tab w:val="right" w:leader="dot" w:pos="7920"/>
        </w:tabs>
      </w:pPr>
    </w:p>
    <w:p w:rsidR="00A313BC" w:rsidRDefault="006D24AF" w:rsidP="00A313BC">
      <w:pPr>
        <w:tabs>
          <w:tab w:val="right" w:leader="dot" w:pos="7920"/>
        </w:tabs>
      </w:pPr>
      <w:r>
        <w:t></w:t>
      </w:r>
      <w:r w:rsidR="00A313BC">
        <w:t>If applicable, coordinate any casualty notifications.</w:t>
      </w:r>
    </w:p>
    <w:p w:rsidR="00A313BC" w:rsidRDefault="00A313BC" w:rsidP="00A313BC">
      <w:pPr>
        <w:tabs>
          <w:tab w:val="right" w:leader="dot" w:pos="7920"/>
        </w:tabs>
      </w:pPr>
    </w:p>
    <w:p w:rsidR="00A313BC" w:rsidRDefault="00A313BC" w:rsidP="00A313BC">
      <w:pPr>
        <w:tabs>
          <w:tab w:val="right" w:leader="dot" w:pos="7920"/>
        </w:tabs>
      </w:pPr>
      <w:r>
        <w:t></w:t>
      </w:r>
      <w:r>
        <w:tab/>
        <w:t>If not establishing an EOC, ensure that all media relations will be covered from a central location.  The Bellarmine Vice-President for Communication and Public Affairs, or his designee, will coordinate all press releases; manage any news conferences, site tours, interviews, and other communications issues.</w:t>
      </w:r>
    </w:p>
    <w:p w:rsidR="00A313BC" w:rsidRDefault="00A313BC" w:rsidP="00A313BC">
      <w:pPr>
        <w:tabs>
          <w:tab w:val="right" w:leader="dot" w:pos="7920"/>
        </w:tabs>
      </w:pPr>
    </w:p>
    <w:p w:rsidR="00A313BC" w:rsidRDefault="00A313BC" w:rsidP="00A313BC">
      <w:pPr>
        <w:tabs>
          <w:tab w:val="right" w:leader="dot" w:pos="7920"/>
        </w:tabs>
      </w:pPr>
      <w:r>
        <w:t></w:t>
      </w:r>
      <w:r>
        <w:tab/>
        <w:t>Develop emergency-specific policies as needed and disseminate this information as needed.</w:t>
      </w:r>
    </w:p>
    <w:p w:rsidR="00A313BC" w:rsidRDefault="00A313BC" w:rsidP="00A313BC">
      <w:pPr>
        <w:tabs>
          <w:tab w:val="right" w:leader="dot" w:pos="7920"/>
        </w:tabs>
      </w:pPr>
    </w:p>
    <w:p w:rsidR="00A313BC" w:rsidRDefault="00A313BC" w:rsidP="00A313BC">
      <w:pPr>
        <w:tabs>
          <w:tab w:val="right" w:leader="dot" w:pos="7920"/>
        </w:tabs>
      </w:pPr>
      <w:r>
        <w:t></w:t>
      </w:r>
      <w:r>
        <w:tab/>
        <w:t>Determine Bellarmine priorities for the recovery of any mission-critical teaching and research programs which may be affected.</w:t>
      </w:r>
    </w:p>
    <w:p w:rsidR="00A313BC" w:rsidRDefault="00A313BC" w:rsidP="00A313BC">
      <w:pPr>
        <w:tabs>
          <w:tab w:val="right" w:leader="dot" w:pos="7920"/>
        </w:tabs>
      </w:pPr>
    </w:p>
    <w:p w:rsidR="00A313BC" w:rsidRDefault="006D24AF" w:rsidP="00A313BC">
      <w:pPr>
        <w:tabs>
          <w:tab w:val="right" w:leader="dot" w:pos="7920"/>
        </w:tabs>
      </w:pPr>
      <w:r>
        <w:t></w:t>
      </w:r>
      <w:r w:rsidR="00A313BC">
        <w:t>Plan the resumption or temporary relocation of affected University activities.</w:t>
      </w:r>
    </w:p>
    <w:p w:rsidR="00A313BC" w:rsidRDefault="00A313BC" w:rsidP="00A313BC">
      <w:pPr>
        <w:tabs>
          <w:tab w:val="right" w:leader="dot" w:pos="7920"/>
        </w:tabs>
      </w:pPr>
    </w:p>
    <w:p w:rsidR="00A313BC" w:rsidRDefault="006D24AF" w:rsidP="00A313BC">
      <w:pPr>
        <w:tabs>
          <w:tab w:val="right" w:leader="dot" w:pos="7920"/>
        </w:tabs>
      </w:pPr>
      <w:r>
        <w:t></w:t>
      </w:r>
      <w:r w:rsidR="00A313BC">
        <w:t>Address any legal issues associated with the emergency.</w:t>
      </w:r>
    </w:p>
    <w:p w:rsidR="00A313BC" w:rsidRDefault="00A313BC" w:rsidP="00A313BC">
      <w:pPr>
        <w:tabs>
          <w:tab w:val="right" w:leader="dot" w:pos="7920"/>
        </w:tabs>
      </w:pPr>
    </w:p>
    <w:p w:rsidR="00A313BC" w:rsidRDefault="00A313BC" w:rsidP="00A313BC">
      <w:pPr>
        <w:tabs>
          <w:tab w:val="right" w:leader="dot" w:pos="7920"/>
        </w:tabs>
      </w:pPr>
      <w:r>
        <w:t></w:t>
      </w:r>
      <w:r>
        <w:tab/>
        <w:t xml:space="preserve">Determine and implement internal communication strategies, including email, text-messaging, and website communication.  </w:t>
      </w:r>
    </w:p>
    <w:p w:rsidR="00A313BC" w:rsidRDefault="00A313BC" w:rsidP="00A313BC">
      <w:pPr>
        <w:tabs>
          <w:tab w:val="right" w:leader="dot" w:pos="7920"/>
        </w:tabs>
      </w:pPr>
    </w:p>
    <w:p w:rsidR="00A313BC" w:rsidRDefault="00A313BC" w:rsidP="00A313BC">
      <w:pPr>
        <w:tabs>
          <w:tab w:val="right" w:leader="dot" w:pos="7920"/>
        </w:tabs>
      </w:pPr>
    </w:p>
    <w:p w:rsidR="00A313BC" w:rsidRDefault="00A313BC" w:rsidP="00A313BC">
      <w:pPr>
        <w:tabs>
          <w:tab w:val="right" w:leader="dot" w:pos="7920"/>
        </w:tabs>
      </w:pPr>
      <w:r>
        <w:t>Duties and Responsibilities</w:t>
      </w:r>
    </w:p>
    <w:p w:rsidR="00A313BC" w:rsidRDefault="00A313BC" w:rsidP="00A313BC">
      <w:pPr>
        <w:tabs>
          <w:tab w:val="right" w:leader="dot" w:pos="7920"/>
        </w:tabs>
      </w:pPr>
    </w:p>
    <w:p w:rsidR="00A313BC" w:rsidRDefault="00A313BC" w:rsidP="006D24AF">
      <w:pPr>
        <w:pStyle w:val="ListParagraph"/>
        <w:numPr>
          <w:ilvl w:val="0"/>
          <w:numId w:val="18"/>
        </w:numPr>
        <w:tabs>
          <w:tab w:val="right" w:leader="dot" w:pos="7920"/>
        </w:tabs>
      </w:pPr>
      <w:r>
        <w:t>The President of Bellarmine University or his senior officer:</w:t>
      </w:r>
    </w:p>
    <w:p w:rsidR="00A313BC" w:rsidRDefault="00A313BC" w:rsidP="00A313BC">
      <w:pPr>
        <w:tabs>
          <w:tab w:val="right" w:leader="dot" w:pos="7920"/>
        </w:tabs>
      </w:pPr>
    </w:p>
    <w:p w:rsidR="00A313BC" w:rsidRDefault="00A313BC" w:rsidP="00A313BC">
      <w:pPr>
        <w:tabs>
          <w:tab w:val="right" w:leader="dot" w:pos="7920"/>
        </w:tabs>
      </w:pPr>
      <w:r>
        <w:t>● Determines and declares a campus state of emergency.</w:t>
      </w:r>
    </w:p>
    <w:p w:rsidR="00A313BC" w:rsidRDefault="00A313BC" w:rsidP="00A313BC">
      <w:pPr>
        <w:tabs>
          <w:tab w:val="right" w:leader="dot" w:pos="7920"/>
        </w:tabs>
      </w:pPr>
    </w:p>
    <w:p w:rsidR="009A3F65" w:rsidRDefault="00A313BC" w:rsidP="00A313BC">
      <w:pPr>
        <w:tabs>
          <w:tab w:val="right" w:leader="dot" w:pos="7920"/>
        </w:tabs>
      </w:pPr>
      <w:r>
        <w:t>● Directs emergency operation</w:t>
      </w:r>
      <w:r w:rsidR="009A3F65">
        <w:t>s.</w:t>
      </w:r>
    </w:p>
    <w:p w:rsidR="009A3F65" w:rsidRDefault="009A3F65" w:rsidP="00A313BC">
      <w:pPr>
        <w:tabs>
          <w:tab w:val="right" w:leader="dot" w:pos="7920"/>
        </w:tabs>
      </w:pPr>
    </w:p>
    <w:p w:rsidR="00A313BC" w:rsidRDefault="00A313BC" w:rsidP="009A3F65">
      <w:pPr>
        <w:tabs>
          <w:tab w:val="right" w:leader="dot" w:pos="7920"/>
        </w:tabs>
        <w:jc w:val="both"/>
      </w:pPr>
      <w:r>
        <w:t xml:space="preserve"> ● </w:t>
      </w:r>
      <w:r w:rsidR="009A3F65">
        <w:t>Provides</w:t>
      </w:r>
      <w:r>
        <w:t xml:space="preserve"> the Board of Trustees with updated</w:t>
      </w:r>
      <w:r w:rsidR="009A3F65">
        <w:t xml:space="preserve"> information in a timely manner</w:t>
      </w:r>
    </w:p>
    <w:p w:rsidR="00A313BC" w:rsidRDefault="00A313BC" w:rsidP="00A313BC">
      <w:pPr>
        <w:tabs>
          <w:tab w:val="right" w:leader="dot" w:pos="7920"/>
        </w:tabs>
      </w:pPr>
    </w:p>
    <w:p w:rsidR="00A313BC" w:rsidRDefault="00A313BC" w:rsidP="00ED5948">
      <w:pPr>
        <w:pStyle w:val="ListParagraph"/>
        <w:numPr>
          <w:ilvl w:val="0"/>
          <w:numId w:val="18"/>
        </w:numPr>
        <w:tabs>
          <w:tab w:val="right" w:leader="dot" w:pos="7920"/>
        </w:tabs>
      </w:pPr>
      <w:r>
        <w:t>Vice-Presidents and Directors:</w:t>
      </w:r>
    </w:p>
    <w:p w:rsidR="00A313BC" w:rsidRDefault="00A313BC" w:rsidP="00A313BC">
      <w:pPr>
        <w:tabs>
          <w:tab w:val="right" w:leader="dot" w:pos="7920"/>
        </w:tabs>
      </w:pPr>
    </w:p>
    <w:p w:rsidR="00A313BC" w:rsidRDefault="00A313BC" w:rsidP="00A313BC">
      <w:pPr>
        <w:tabs>
          <w:tab w:val="right" w:leader="dot" w:pos="7920"/>
        </w:tabs>
      </w:pPr>
      <w:r>
        <w:t>● Prepare for emergency situations by ensuring that all staff under their direction</w:t>
      </w:r>
    </w:p>
    <w:p w:rsidR="00A313BC" w:rsidRDefault="00A313BC" w:rsidP="00A313BC">
      <w:pPr>
        <w:tabs>
          <w:tab w:val="right" w:leader="dot" w:pos="7920"/>
        </w:tabs>
      </w:pPr>
      <w:r>
        <w:t xml:space="preserve">   fully understand the operation of the Disaster Preparedness Plan, as well as their</w:t>
      </w:r>
    </w:p>
    <w:p w:rsidR="00A313BC" w:rsidRDefault="00A313BC" w:rsidP="00A313BC">
      <w:pPr>
        <w:tabs>
          <w:tab w:val="right" w:leader="dot" w:pos="7920"/>
        </w:tabs>
      </w:pPr>
      <w:r>
        <w:t xml:space="preserve">   duties and responsibilities connected with the plan.</w:t>
      </w:r>
    </w:p>
    <w:p w:rsidR="00A313BC" w:rsidRDefault="00A313BC" w:rsidP="00A313BC">
      <w:pPr>
        <w:tabs>
          <w:tab w:val="right" w:leader="dot" w:pos="7920"/>
        </w:tabs>
      </w:pPr>
    </w:p>
    <w:p w:rsidR="00A313BC" w:rsidRDefault="00A313BC" w:rsidP="00A313BC">
      <w:pPr>
        <w:tabs>
          <w:tab w:val="right" w:leader="dot" w:pos="7920"/>
        </w:tabs>
      </w:pPr>
      <w:r>
        <w:lastRenderedPageBreak/>
        <w:t>● Inform subordinates of the emergency condition.</w:t>
      </w:r>
    </w:p>
    <w:p w:rsidR="00A313BC" w:rsidRDefault="00A313BC" w:rsidP="00A313BC">
      <w:pPr>
        <w:tabs>
          <w:tab w:val="right" w:leader="dot" w:pos="7920"/>
        </w:tabs>
      </w:pPr>
    </w:p>
    <w:p w:rsidR="00A313BC" w:rsidRDefault="00A313BC" w:rsidP="00A313BC">
      <w:pPr>
        <w:tabs>
          <w:tab w:val="right" w:leader="dot" w:pos="7920"/>
        </w:tabs>
      </w:pPr>
      <w:r>
        <w:t>● Maintain communications with both the EOC and their employees, relaying</w:t>
      </w:r>
    </w:p>
    <w:p w:rsidR="00A313BC" w:rsidRDefault="00A313BC" w:rsidP="00A313BC">
      <w:pPr>
        <w:tabs>
          <w:tab w:val="right" w:leader="dot" w:pos="7920"/>
        </w:tabs>
      </w:pPr>
      <w:r>
        <w:t xml:space="preserve">   critical and relevant information up and down the chain.</w:t>
      </w:r>
    </w:p>
    <w:p w:rsidR="00A313BC" w:rsidRDefault="00A313BC" w:rsidP="00A313BC">
      <w:pPr>
        <w:tabs>
          <w:tab w:val="right" w:leader="dot" w:pos="7920"/>
        </w:tabs>
      </w:pPr>
    </w:p>
    <w:p w:rsidR="00A313BC" w:rsidRDefault="00A313BC" w:rsidP="00ED5948">
      <w:pPr>
        <w:pStyle w:val="ListParagraph"/>
        <w:numPr>
          <w:ilvl w:val="0"/>
          <w:numId w:val="18"/>
        </w:numPr>
        <w:tabs>
          <w:tab w:val="right" w:leader="dot" w:pos="7920"/>
        </w:tabs>
      </w:pPr>
      <w:r>
        <w:t>Faculty and Supervisors:</w:t>
      </w:r>
    </w:p>
    <w:p w:rsidR="00A313BC" w:rsidRDefault="00A313BC" w:rsidP="00A313BC">
      <w:pPr>
        <w:tabs>
          <w:tab w:val="right" w:leader="dot" w:pos="7920"/>
        </w:tabs>
      </w:pPr>
    </w:p>
    <w:p w:rsidR="00A313BC" w:rsidRDefault="00A313BC" w:rsidP="00A313BC">
      <w:pPr>
        <w:tabs>
          <w:tab w:val="right" w:leader="dot" w:pos="7920"/>
        </w:tabs>
      </w:pPr>
      <w:r>
        <w:t xml:space="preserve">● Educate students and/or employees about campus emergency procedures, </w:t>
      </w:r>
    </w:p>
    <w:p w:rsidR="00A313BC" w:rsidRDefault="00A313BC" w:rsidP="00A313BC">
      <w:pPr>
        <w:tabs>
          <w:tab w:val="right" w:leader="dot" w:pos="7920"/>
        </w:tabs>
      </w:pPr>
      <w:r>
        <w:t xml:space="preserve">   especially the Evacuation Procedures, as set forth in this plan.</w:t>
      </w:r>
    </w:p>
    <w:p w:rsidR="00A313BC" w:rsidRDefault="00A313BC" w:rsidP="00A313BC">
      <w:pPr>
        <w:tabs>
          <w:tab w:val="right" w:leader="dot" w:pos="7920"/>
        </w:tabs>
      </w:pPr>
      <w:r>
        <w:t>● Continually evaluate assigned facilities and activities and report all immediate</w:t>
      </w:r>
    </w:p>
    <w:p w:rsidR="00A313BC" w:rsidRDefault="00A313BC" w:rsidP="00A313BC">
      <w:pPr>
        <w:tabs>
          <w:tab w:val="right" w:leader="dot" w:pos="7920"/>
        </w:tabs>
      </w:pPr>
      <w:r>
        <w:t xml:space="preserve">   safety hazards to the Emergency Operations Center.  All other problems can be</w:t>
      </w:r>
    </w:p>
    <w:p w:rsidR="00A313BC" w:rsidRDefault="00A313BC" w:rsidP="00A313BC">
      <w:pPr>
        <w:tabs>
          <w:tab w:val="right" w:leader="dot" w:pos="7920"/>
        </w:tabs>
      </w:pPr>
      <w:r>
        <w:t xml:space="preserve">   sent to the Office of Facilities Management, via a Service Request.</w:t>
      </w:r>
    </w:p>
    <w:p w:rsidR="00A313BC" w:rsidRDefault="00A313BC" w:rsidP="00A313BC">
      <w:pPr>
        <w:tabs>
          <w:tab w:val="right" w:leader="dot" w:pos="7920"/>
        </w:tabs>
      </w:pPr>
      <w:r>
        <w:t>● Inform students and/or employees in the event of an emergency and initiate</w:t>
      </w:r>
    </w:p>
    <w:p w:rsidR="00A313BC" w:rsidRDefault="00A313BC" w:rsidP="00A313BC">
      <w:pPr>
        <w:tabs>
          <w:tab w:val="right" w:leader="dot" w:pos="7920"/>
        </w:tabs>
      </w:pPr>
      <w:r>
        <w:t xml:space="preserve">   Emergency Procedures, as outlined in this plan.</w:t>
      </w:r>
    </w:p>
    <w:p w:rsidR="00A313BC" w:rsidRDefault="00A313BC" w:rsidP="00A313BC">
      <w:pPr>
        <w:tabs>
          <w:tab w:val="right" w:leader="dot" w:pos="7920"/>
        </w:tabs>
      </w:pPr>
    </w:p>
    <w:p w:rsidR="00A313BC" w:rsidRDefault="00A313BC" w:rsidP="00A313BC">
      <w:pPr>
        <w:tabs>
          <w:tab w:val="right" w:leader="dot" w:pos="7920"/>
        </w:tabs>
      </w:pPr>
    </w:p>
    <w:p w:rsidR="00A313BC" w:rsidRDefault="00A313BC" w:rsidP="00A313BC">
      <w:pPr>
        <w:tabs>
          <w:tab w:val="right" w:leader="dot" w:pos="7920"/>
        </w:tabs>
      </w:pPr>
    </w:p>
    <w:p w:rsidR="00A313BC" w:rsidRPr="00ED5948" w:rsidRDefault="00A313BC" w:rsidP="00A313BC">
      <w:pPr>
        <w:tabs>
          <w:tab w:val="right" w:leader="dot" w:pos="7920"/>
        </w:tabs>
        <w:rPr>
          <w:sz w:val="32"/>
          <w:szCs w:val="32"/>
          <w:u w:val="single"/>
        </w:rPr>
      </w:pPr>
      <w:r w:rsidRPr="00ED5948">
        <w:rPr>
          <w:sz w:val="32"/>
          <w:szCs w:val="32"/>
          <w:u w:val="single"/>
        </w:rPr>
        <w:t>Media Relations</w:t>
      </w:r>
    </w:p>
    <w:p w:rsidR="00A313BC" w:rsidRDefault="00A313BC" w:rsidP="00A313BC">
      <w:pPr>
        <w:tabs>
          <w:tab w:val="right" w:leader="dot" w:pos="7920"/>
        </w:tabs>
      </w:pPr>
    </w:p>
    <w:p w:rsidR="00A313BC" w:rsidRDefault="00A313BC" w:rsidP="00A313BC">
      <w:pPr>
        <w:tabs>
          <w:tab w:val="right" w:leader="dot" w:pos="7920"/>
        </w:tabs>
      </w:pPr>
      <w:r>
        <w:t>Bellarmine University realizes the importance of expediting the orderly flow of accurate information to the general public before, during, and after a serious incident or disaster.  With that in mind, the University has one basic guideline to be observed during a crisis situation:</w:t>
      </w:r>
    </w:p>
    <w:p w:rsidR="00A313BC" w:rsidRDefault="00A313BC" w:rsidP="00A313BC">
      <w:pPr>
        <w:tabs>
          <w:tab w:val="right" w:leader="dot" w:pos="7920"/>
        </w:tabs>
      </w:pPr>
    </w:p>
    <w:p w:rsidR="00A313BC" w:rsidRDefault="00A313BC" w:rsidP="00A313BC">
      <w:pPr>
        <w:tabs>
          <w:tab w:val="right" w:leader="dot" w:pos="7920"/>
        </w:tabs>
      </w:pPr>
      <w:r>
        <w:t>→ ONLY authorized spokesperson(s) will meet with, or talk to, the media.</w:t>
      </w:r>
    </w:p>
    <w:p w:rsidR="00A313BC" w:rsidRDefault="00A313BC" w:rsidP="00A313BC">
      <w:pPr>
        <w:tabs>
          <w:tab w:val="right" w:leader="dot" w:pos="7920"/>
        </w:tabs>
      </w:pPr>
    </w:p>
    <w:p w:rsidR="00A313BC" w:rsidRDefault="00A313BC" w:rsidP="00A313BC">
      <w:pPr>
        <w:tabs>
          <w:tab w:val="right" w:leader="dot" w:pos="7920"/>
        </w:tabs>
      </w:pPr>
      <w:r>
        <w:t>The University Vice-President for Communication and Public Affairs or his/her designee, will be the designated spokesperson for Bellarmine University in the event of an emergency, unless otherwise determined by the University President.</w:t>
      </w:r>
    </w:p>
    <w:p w:rsidR="00A313BC" w:rsidRDefault="00A313BC" w:rsidP="00A313BC">
      <w:pPr>
        <w:tabs>
          <w:tab w:val="right" w:leader="dot" w:pos="7920"/>
        </w:tabs>
      </w:pPr>
    </w:p>
    <w:p w:rsidR="00A313BC" w:rsidRDefault="00A313BC" w:rsidP="00A313BC">
      <w:pPr>
        <w:tabs>
          <w:tab w:val="right" w:leader="dot" w:pos="7920"/>
        </w:tabs>
      </w:pPr>
      <w:r>
        <w:t>University personnel will report all emergencies in accordance with the instructions contained within this plan.  They will not communicate with outsiders, especially members of the media, on behalf of the University, concerning the emergency, unless authorized to do so by the University spokesperson or the President.</w:t>
      </w:r>
    </w:p>
    <w:p w:rsidR="00A313BC" w:rsidRDefault="00A313BC" w:rsidP="00A826B8">
      <w:pPr>
        <w:tabs>
          <w:tab w:val="right" w:leader="dot" w:pos="7920"/>
        </w:tabs>
      </w:pPr>
    </w:p>
    <w:p w:rsidR="00A826B8" w:rsidRDefault="00A826B8" w:rsidP="004C704E">
      <w:pPr>
        <w:tabs>
          <w:tab w:val="right" w:leader="dot" w:pos="7920"/>
        </w:tabs>
      </w:pPr>
      <w:r w:rsidRPr="00701F6E">
        <w:rPr>
          <w:b/>
        </w:rPr>
        <w:t>(Also refer to the campus Crisis Communication Plan Title VI.</w:t>
      </w:r>
      <w:r w:rsidRPr="00701F6E">
        <w:t xml:space="preserve"> Pg.-9)</w:t>
      </w:r>
    </w:p>
    <w:p w:rsidR="006365AA" w:rsidRDefault="006365AA" w:rsidP="004C704E">
      <w:pPr>
        <w:tabs>
          <w:tab w:val="right" w:leader="dot" w:pos="7920"/>
        </w:tabs>
      </w:pPr>
    </w:p>
    <w:p w:rsidR="006365AA" w:rsidRPr="00ED5948" w:rsidRDefault="006365AA" w:rsidP="006365AA">
      <w:pPr>
        <w:autoSpaceDE w:val="0"/>
        <w:autoSpaceDN w:val="0"/>
        <w:adjustRightInd w:val="0"/>
        <w:rPr>
          <w:b/>
          <w:sz w:val="32"/>
          <w:szCs w:val="32"/>
          <w:u w:val="single"/>
        </w:rPr>
      </w:pPr>
      <w:r w:rsidRPr="00ED5948">
        <w:rPr>
          <w:b/>
          <w:sz w:val="32"/>
          <w:szCs w:val="32"/>
          <w:u w:val="single"/>
        </w:rPr>
        <w:t xml:space="preserve">Panic Buttons </w:t>
      </w:r>
    </w:p>
    <w:p w:rsidR="006365AA" w:rsidRDefault="006365AA" w:rsidP="006365AA">
      <w:pPr>
        <w:autoSpaceDE w:val="0"/>
        <w:autoSpaceDN w:val="0"/>
        <w:adjustRightInd w:val="0"/>
        <w:rPr>
          <w:b/>
          <w:sz w:val="32"/>
          <w:szCs w:val="32"/>
          <w:u w:val="single"/>
        </w:rPr>
      </w:pPr>
    </w:p>
    <w:p w:rsidR="006365AA" w:rsidRPr="001023CC" w:rsidRDefault="006365AA" w:rsidP="006365AA">
      <w:pPr>
        <w:pStyle w:val="BodyText"/>
        <w:jc w:val="both"/>
      </w:pPr>
      <w:r w:rsidRPr="001023CC">
        <w:t>Once a panic button is activated by staff a phone call will be generated</w:t>
      </w:r>
      <w:r>
        <w:t xml:space="preserve"> to the Department of Public Safety</w:t>
      </w:r>
      <w:r w:rsidRPr="001023CC">
        <w:t xml:space="preserve"> with a recorded message indicating where the panic button was triggered.  Public Safety </w:t>
      </w:r>
      <w:r>
        <w:t>will</w:t>
      </w:r>
      <w:r w:rsidRPr="001023CC">
        <w:t xml:space="preserve"> immediately dispatch a patrol officer to the scene and call 911 for police response to unknown trouble.  </w:t>
      </w:r>
      <w:r>
        <w:t>T</w:t>
      </w:r>
      <w:r w:rsidRPr="001023CC">
        <w:t xml:space="preserve">he Director of Public Safety </w:t>
      </w:r>
      <w:r>
        <w:t xml:space="preserve">is notified </w:t>
      </w:r>
      <w:r w:rsidRPr="001023CC">
        <w:t>as soon as practical after receiving the alarm and dispatching responses.</w:t>
      </w:r>
    </w:p>
    <w:p w:rsidR="006365AA" w:rsidRPr="00E7104B" w:rsidRDefault="006365AA" w:rsidP="004C704E">
      <w:pPr>
        <w:tabs>
          <w:tab w:val="right" w:leader="dot" w:pos="7920"/>
        </w:tabs>
      </w:pPr>
    </w:p>
    <w:p w:rsidR="00A1383C" w:rsidRDefault="00A1383C" w:rsidP="006C0D8C">
      <w:pPr>
        <w:autoSpaceDE w:val="0"/>
        <w:autoSpaceDN w:val="0"/>
        <w:adjustRightInd w:val="0"/>
        <w:rPr>
          <w:b/>
          <w:sz w:val="32"/>
          <w:szCs w:val="32"/>
          <w:u w:val="single"/>
        </w:rPr>
      </w:pPr>
    </w:p>
    <w:p w:rsidR="008F5989" w:rsidRDefault="00B568B9" w:rsidP="006C0D8C">
      <w:pPr>
        <w:autoSpaceDE w:val="0"/>
        <w:autoSpaceDN w:val="0"/>
        <w:adjustRightInd w:val="0"/>
        <w:rPr>
          <w:b/>
          <w:sz w:val="32"/>
          <w:szCs w:val="32"/>
          <w:u w:val="single"/>
        </w:rPr>
      </w:pPr>
      <w:r w:rsidRPr="00A826B8">
        <w:rPr>
          <w:b/>
          <w:sz w:val="32"/>
          <w:szCs w:val="32"/>
          <w:u w:val="single"/>
        </w:rPr>
        <w:lastRenderedPageBreak/>
        <w:t>E</w:t>
      </w:r>
      <w:r>
        <w:rPr>
          <w:b/>
          <w:sz w:val="32"/>
          <w:szCs w:val="32"/>
          <w:u w:val="single"/>
        </w:rPr>
        <w:t xml:space="preserve">vacuations </w:t>
      </w:r>
    </w:p>
    <w:p w:rsidR="00B568B9" w:rsidRDefault="00B568B9" w:rsidP="006C0D8C">
      <w:pPr>
        <w:autoSpaceDE w:val="0"/>
        <w:autoSpaceDN w:val="0"/>
        <w:adjustRightInd w:val="0"/>
        <w:rPr>
          <w:b/>
          <w:sz w:val="32"/>
          <w:szCs w:val="32"/>
          <w:u w:val="single"/>
        </w:rPr>
      </w:pPr>
    </w:p>
    <w:p w:rsidR="00DE0E75" w:rsidRDefault="00B568B9" w:rsidP="00DE0E75">
      <w:pPr>
        <w:autoSpaceDE w:val="0"/>
        <w:autoSpaceDN w:val="0"/>
        <w:adjustRightInd w:val="0"/>
        <w:rPr>
          <w:rFonts w:eastAsiaTheme="minorHAnsi"/>
        </w:rPr>
      </w:pPr>
      <w:r>
        <w:rPr>
          <w:rFonts w:eastAsiaTheme="minorHAnsi"/>
        </w:rPr>
        <w:t xml:space="preserve">Each building on campus has a Building Emergency Action Plan </w:t>
      </w:r>
      <w:r>
        <w:t>(</w:t>
      </w:r>
      <w:r>
        <w:rPr>
          <w:b/>
        </w:rPr>
        <w:t>BEAP</w:t>
      </w:r>
      <w:r>
        <w:t xml:space="preserve">) to provide </w:t>
      </w:r>
      <w:r w:rsidR="00DE0E75">
        <w:t>for students, faculty, staff and visitors during an emergency.</w:t>
      </w:r>
      <w:r w:rsidR="00DE0E75" w:rsidRPr="00EB5ECE">
        <w:t xml:space="preserve"> </w:t>
      </w:r>
      <w:r w:rsidR="00DE0E75">
        <w:t>Each Emergency Action Plan was developed not only to provide for the safety of the University community, but also to comply with Occupational Safety and Health Administration (OSHA) regulation 29 CFR 1910.38.</w:t>
      </w:r>
    </w:p>
    <w:p w:rsidR="00DE0E75" w:rsidRDefault="00DE0E75" w:rsidP="00DE0E75">
      <w:pPr>
        <w:autoSpaceDE w:val="0"/>
        <w:autoSpaceDN w:val="0"/>
        <w:adjustRightInd w:val="0"/>
        <w:rPr>
          <w:rFonts w:eastAsiaTheme="minorHAnsi"/>
        </w:rPr>
      </w:pPr>
    </w:p>
    <w:p w:rsidR="00DE0E75" w:rsidRDefault="00DE0E75" w:rsidP="00DE0E75">
      <w:pPr>
        <w:pStyle w:val="QuickI"/>
        <w:ind w:left="0"/>
      </w:pPr>
      <w:r>
        <w:t xml:space="preserve">            The Building Emergency Action Plan will be tested annually. The Department Chairpersons and Administrators are responsible to ensure that the department uses and implements the BEAP.</w:t>
      </w:r>
    </w:p>
    <w:p w:rsidR="00DE0E75" w:rsidRDefault="00DE0E75" w:rsidP="00DE0E75"/>
    <w:p w:rsidR="00DE0E75" w:rsidRDefault="00DE0E75" w:rsidP="00DE0E75">
      <w:pPr>
        <w:ind w:hanging="720"/>
      </w:pPr>
      <w:r>
        <w:tab/>
        <w:t>The assigned Building Emergency Coordinator (</w:t>
      </w:r>
      <w:r>
        <w:rPr>
          <w:b/>
        </w:rPr>
        <w:t>BEC)</w:t>
      </w:r>
      <w:r>
        <w:t xml:space="preserve"> is responsible for the plan and employee education regarding this plan.  The Department of Public Safety</w:t>
      </w:r>
      <w:r w:rsidRPr="00DE0E75">
        <w:t xml:space="preserve"> </w:t>
      </w:r>
      <w:r>
        <w:t>will coordinate with t</w:t>
      </w:r>
      <w:r w:rsidRPr="00E17C70">
        <w:rPr>
          <w:iCs/>
        </w:rPr>
        <w:t xml:space="preserve">he </w:t>
      </w:r>
      <w:r w:rsidR="00A21DCA" w:rsidRPr="00E17C70">
        <w:rPr>
          <w:iCs/>
        </w:rPr>
        <w:t>BEC</w:t>
      </w:r>
      <w:r w:rsidR="00A21DCA">
        <w:t xml:space="preserve"> the</w:t>
      </w:r>
      <w:r>
        <w:t xml:space="preserve"> testing of the plan annually. Testing will entail conducting an emergency exercise for one chosen section of the plan. During an emergency </w:t>
      </w:r>
      <w:r w:rsidRPr="00067F75">
        <w:rPr>
          <w:iCs/>
        </w:rPr>
        <w:t>The BEC</w:t>
      </w:r>
      <w:r>
        <w:t xml:space="preserve"> will implement the Building Emergency Action Plan and coordinate emergency actions to ensure the safety of the people in the building. </w:t>
      </w:r>
      <w:r w:rsidRPr="00E17C70">
        <w:rPr>
          <w:iCs/>
        </w:rPr>
        <w:t>The BEC</w:t>
      </w:r>
      <w:r>
        <w:rPr>
          <w:i/>
          <w:iCs/>
          <w:u w:val="single"/>
        </w:rPr>
        <w:t xml:space="preserve"> </w:t>
      </w:r>
      <w:r>
        <w:t>emergency duties include:</w:t>
      </w:r>
    </w:p>
    <w:p w:rsidR="00DE0E75" w:rsidRDefault="00DE0E75" w:rsidP="00DE0E75">
      <w:pPr>
        <w:ind w:hanging="720"/>
      </w:pPr>
      <w:r>
        <w:tab/>
        <w:t xml:space="preserve"> </w:t>
      </w:r>
    </w:p>
    <w:p w:rsidR="00DE0E75" w:rsidRDefault="00DE0E75" w:rsidP="00DE0E75">
      <w:pPr>
        <w:ind w:hanging="720"/>
      </w:pPr>
      <w:r>
        <w:t xml:space="preserve"> </w:t>
      </w:r>
      <w:r>
        <w:tab/>
        <w:t xml:space="preserve">Ensure that the notification to emergency agencies can take place. </w:t>
      </w:r>
    </w:p>
    <w:p w:rsidR="00DE0E75" w:rsidRDefault="00DE0E75" w:rsidP="00DE0E75">
      <w:r>
        <w:t>Assist in building evacuation.</w:t>
      </w:r>
    </w:p>
    <w:p w:rsidR="00DE0E75" w:rsidRDefault="00DE0E75" w:rsidP="00DE0E75">
      <w:r>
        <w:t>Report to the assembly area.</w:t>
      </w:r>
    </w:p>
    <w:p w:rsidR="00DE0E75" w:rsidRDefault="00DE0E75" w:rsidP="00DE0E75">
      <w:r>
        <w:t>Account for evacuated personnel.</w:t>
      </w:r>
    </w:p>
    <w:p w:rsidR="00DE0E75" w:rsidRDefault="00DE0E75" w:rsidP="00DE0E75">
      <w:r>
        <w:t>Collect essential information for emergency personnel (i.e., location of the incident, persons still in building, and special hazards in the building, unique conditions).</w:t>
      </w:r>
    </w:p>
    <w:p w:rsidR="00DE0E75" w:rsidRDefault="00DE0E75" w:rsidP="00DE0E75">
      <w:pPr>
        <w:ind w:hanging="720"/>
      </w:pPr>
      <w:r>
        <w:t xml:space="preserve"> </w:t>
      </w:r>
      <w:r>
        <w:tab/>
        <w:t>Develop specific procedures to assist persons with physical disabilities that are assigned to the department.</w:t>
      </w:r>
      <w:r>
        <w:tab/>
      </w:r>
    </w:p>
    <w:p w:rsidR="00DE0E75" w:rsidRDefault="00DE0E75" w:rsidP="00DE0E75">
      <w:pPr>
        <w:ind w:hanging="720"/>
      </w:pPr>
      <w:r>
        <w:t xml:space="preserve">            Assist physically disabled employees, students or visitors.</w:t>
      </w:r>
    </w:p>
    <w:p w:rsidR="00DE0E75" w:rsidRDefault="00DE0E75" w:rsidP="00DE0E75">
      <w:pPr>
        <w:ind w:hanging="720"/>
      </w:pPr>
    </w:p>
    <w:p w:rsidR="0086666A" w:rsidRDefault="0086666A" w:rsidP="00DE0E75">
      <w:pPr>
        <w:autoSpaceDE w:val="0"/>
        <w:autoSpaceDN w:val="0"/>
        <w:adjustRightInd w:val="0"/>
      </w:pPr>
    </w:p>
    <w:p w:rsidR="00306D90" w:rsidRDefault="0086666A" w:rsidP="0086666A">
      <w:pPr>
        <w:ind w:hanging="720"/>
      </w:pPr>
      <w:r>
        <w:t xml:space="preserve">            </w:t>
      </w:r>
    </w:p>
    <w:p w:rsidR="00306D90" w:rsidRDefault="00306D90" w:rsidP="0086666A">
      <w:pPr>
        <w:ind w:hanging="720"/>
      </w:pPr>
    </w:p>
    <w:p w:rsidR="0086666A" w:rsidRPr="00DE0E75" w:rsidRDefault="0086666A" w:rsidP="0086666A">
      <w:pPr>
        <w:ind w:hanging="720"/>
        <w:rPr>
          <w:b/>
          <w:color w:val="FFFFFF" w:themeColor="background1"/>
          <w:sz w:val="28"/>
          <w:szCs w:val="28"/>
        </w:rPr>
      </w:pPr>
      <w:r w:rsidRPr="00DE0E75">
        <w:rPr>
          <w:b/>
          <w:color w:val="FFFFFF" w:themeColor="background1"/>
          <w:sz w:val="28"/>
          <w:szCs w:val="28"/>
        </w:rPr>
        <w:t xml:space="preserve">.  </w:t>
      </w:r>
    </w:p>
    <w:tbl>
      <w:tblPr>
        <w:tblpPr w:leftFromText="180" w:rightFromText="180" w:vertAnchor="text" w:tblpX="217"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0"/>
      </w:tblGrid>
      <w:tr w:rsidR="0086666A" w:rsidTr="00AB01D9">
        <w:trPr>
          <w:trHeight w:val="7250"/>
        </w:trPr>
        <w:tc>
          <w:tcPr>
            <w:tcW w:w="7110" w:type="dxa"/>
            <w:tcBorders>
              <w:top w:val="nil"/>
              <w:left w:val="nil"/>
              <w:right w:val="nil"/>
            </w:tcBorders>
          </w:tcPr>
          <w:tbl>
            <w:tblPr>
              <w:tblW w:w="5514" w:type="dxa"/>
              <w:tblLook w:val="04A0"/>
            </w:tblPr>
            <w:tblGrid>
              <w:gridCol w:w="1734"/>
              <w:gridCol w:w="1700"/>
              <w:gridCol w:w="2080"/>
            </w:tblGrid>
            <w:tr w:rsidR="00AB01D9" w:rsidTr="00E45FF2">
              <w:trPr>
                <w:trHeight w:val="405"/>
              </w:trPr>
              <w:tc>
                <w:tcPr>
                  <w:tcW w:w="1734" w:type="dxa"/>
                  <w:tcBorders>
                    <w:top w:val="nil"/>
                    <w:left w:val="nil"/>
                    <w:bottom w:val="nil"/>
                    <w:right w:val="nil"/>
                  </w:tcBorders>
                  <w:shd w:val="clear" w:color="000000" w:fill="800000"/>
                  <w:noWrap/>
                  <w:vAlign w:val="bottom"/>
                  <w:hideMark/>
                </w:tcPr>
                <w:p w:rsidR="00AB01D9" w:rsidRDefault="00AB01D9" w:rsidP="00AB01D9">
                  <w:pPr>
                    <w:framePr w:hSpace="180" w:wrap="around" w:vAnchor="text" w:hAnchor="text" w:x="217" w:y="135"/>
                    <w:rPr>
                      <w:rFonts w:ascii="Arial" w:hAnsi="Arial" w:cs="Arial"/>
                      <w:color w:val="FFFFFF"/>
                      <w:sz w:val="32"/>
                      <w:szCs w:val="32"/>
                    </w:rPr>
                  </w:pPr>
                  <w:r>
                    <w:rPr>
                      <w:rFonts w:ascii="Arial" w:hAnsi="Arial" w:cs="Arial"/>
                      <w:color w:val="FFFFFF"/>
                      <w:sz w:val="32"/>
                      <w:szCs w:val="32"/>
                    </w:rPr>
                    <w:lastRenderedPageBreak/>
                    <w:t> </w:t>
                  </w:r>
                </w:p>
              </w:tc>
              <w:tc>
                <w:tcPr>
                  <w:tcW w:w="1700" w:type="dxa"/>
                  <w:tcBorders>
                    <w:top w:val="nil"/>
                    <w:left w:val="nil"/>
                    <w:bottom w:val="nil"/>
                    <w:right w:val="nil"/>
                  </w:tcBorders>
                  <w:shd w:val="clear" w:color="000000" w:fill="800000"/>
                  <w:noWrap/>
                  <w:vAlign w:val="bottom"/>
                  <w:hideMark/>
                </w:tcPr>
                <w:p w:rsidR="00AB01D9" w:rsidRDefault="00AB01D9" w:rsidP="00AB01D9">
                  <w:pPr>
                    <w:framePr w:hSpace="180" w:wrap="around" w:vAnchor="text" w:hAnchor="text" w:x="217" w:y="135"/>
                    <w:jc w:val="center"/>
                    <w:rPr>
                      <w:rFonts w:ascii="Arial" w:hAnsi="Arial" w:cs="Arial"/>
                      <w:color w:val="FFFFFF"/>
                      <w:sz w:val="32"/>
                      <w:szCs w:val="32"/>
                    </w:rPr>
                  </w:pPr>
                  <w:r>
                    <w:rPr>
                      <w:rFonts w:ascii="Arial" w:hAnsi="Arial" w:cs="Arial"/>
                      <w:color w:val="FFFFFF"/>
                      <w:sz w:val="32"/>
                      <w:szCs w:val="32"/>
                    </w:rPr>
                    <w:t>Fire Drill</w:t>
                  </w:r>
                </w:p>
              </w:tc>
              <w:tc>
                <w:tcPr>
                  <w:tcW w:w="2080" w:type="dxa"/>
                  <w:tcBorders>
                    <w:top w:val="nil"/>
                    <w:left w:val="nil"/>
                    <w:bottom w:val="nil"/>
                    <w:right w:val="nil"/>
                  </w:tcBorders>
                  <w:shd w:val="clear" w:color="000000" w:fill="800000"/>
                  <w:noWrap/>
                  <w:vAlign w:val="bottom"/>
                  <w:hideMark/>
                </w:tcPr>
                <w:p w:rsidR="00AB01D9" w:rsidRDefault="007B1924" w:rsidP="00AB01D9">
                  <w:pPr>
                    <w:framePr w:hSpace="180" w:wrap="around" w:vAnchor="text" w:hAnchor="text" w:x="217" w:y="135"/>
                    <w:jc w:val="center"/>
                    <w:rPr>
                      <w:rFonts w:ascii="Arial" w:hAnsi="Arial" w:cs="Arial"/>
                      <w:color w:val="FFFFFF"/>
                      <w:sz w:val="32"/>
                      <w:szCs w:val="32"/>
                    </w:rPr>
                  </w:pPr>
                  <w:r>
                    <w:rPr>
                      <w:rFonts w:ascii="Arial" w:hAnsi="Arial" w:cs="Arial"/>
                      <w:color w:val="FFFFFF"/>
                      <w:sz w:val="32"/>
                      <w:szCs w:val="32"/>
                    </w:rPr>
                    <w:t>2010/2011</w:t>
                  </w:r>
                </w:p>
              </w:tc>
            </w:tr>
            <w:tr w:rsidR="00AB01D9" w:rsidTr="00E45FF2">
              <w:trPr>
                <w:trHeight w:val="315"/>
              </w:trPr>
              <w:tc>
                <w:tcPr>
                  <w:tcW w:w="1734" w:type="dxa"/>
                  <w:tcBorders>
                    <w:top w:val="nil"/>
                    <w:left w:val="nil"/>
                    <w:bottom w:val="nil"/>
                    <w:right w:val="nil"/>
                  </w:tcBorders>
                  <w:shd w:val="clear" w:color="000000" w:fill="FF8080"/>
                  <w:noWrap/>
                  <w:vAlign w:val="bottom"/>
                  <w:hideMark/>
                </w:tcPr>
                <w:p w:rsidR="00AB01D9" w:rsidRDefault="00AB01D9" w:rsidP="00AB01D9">
                  <w:pPr>
                    <w:framePr w:hSpace="180" w:wrap="around" w:vAnchor="text" w:hAnchor="text" w:x="217" w:y="135"/>
                    <w:rPr>
                      <w:b/>
                      <w:bCs/>
                      <w:color w:val="FFFFFF"/>
                    </w:rPr>
                  </w:pPr>
                  <w:r>
                    <w:rPr>
                      <w:b/>
                      <w:bCs/>
                      <w:color w:val="FFFFFF"/>
                    </w:rPr>
                    <w:t>Buildings</w:t>
                  </w:r>
                </w:p>
              </w:tc>
              <w:tc>
                <w:tcPr>
                  <w:tcW w:w="1700" w:type="dxa"/>
                  <w:tcBorders>
                    <w:top w:val="nil"/>
                    <w:left w:val="nil"/>
                    <w:bottom w:val="nil"/>
                    <w:right w:val="nil"/>
                  </w:tcBorders>
                  <w:shd w:val="clear" w:color="000000" w:fill="FF8080"/>
                  <w:noWrap/>
                  <w:vAlign w:val="bottom"/>
                  <w:hideMark/>
                </w:tcPr>
                <w:p w:rsidR="00AB01D9" w:rsidRDefault="00AB01D9" w:rsidP="00AB01D9">
                  <w:pPr>
                    <w:framePr w:hSpace="180" w:wrap="around" w:vAnchor="text" w:hAnchor="text" w:x="217" w:y="135"/>
                    <w:rPr>
                      <w:b/>
                      <w:bCs/>
                      <w:color w:val="FFFFFF"/>
                    </w:rPr>
                  </w:pPr>
                  <w:r>
                    <w:rPr>
                      <w:b/>
                      <w:bCs/>
                      <w:color w:val="FFFFFF"/>
                    </w:rPr>
                    <w:t>Date Scheduled</w:t>
                  </w:r>
                </w:p>
              </w:tc>
              <w:tc>
                <w:tcPr>
                  <w:tcW w:w="2080" w:type="dxa"/>
                  <w:tcBorders>
                    <w:top w:val="nil"/>
                    <w:left w:val="nil"/>
                    <w:bottom w:val="nil"/>
                    <w:right w:val="nil"/>
                  </w:tcBorders>
                  <w:shd w:val="clear" w:color="000000" w:fill="FF8080"/>
                  <w:noWrap/>
                  <w:vAlign w:val="bottom"/>
                  <w:hideMark/>
                </w:tcPr>
                <w:p w:rsidR="00AB01D9" w:rsidRDefault="00AB01D9" w:rsidP="00AB01D9">
                  <w:pPr>
                    <w:framePr w:hSpace="180" w:wrap="around" w:vAnchor="text" w:hAnchor="text" w:x="217" w:y="135"/>
                    <w:rPr>
                      <w:b/>
                      <w:bCs/>
                      <w:color w:val="FFFFFF"/>
                    </w:rPr>
                  </w:pPr>
                  <w:r>
                    <w:rPr>
                      <w:b/>
                      <w:bCs/>
                      <w:color w:val="FFFFFF"/>
                    </w:rPr>
                    <w:t>Date Completed</w:t>
                  </w:r>
                </w:p>
              </w:tc>
            </w:tr>
            <w:tr w:rsidR="00AB01D9" w:rsidTr="00E45FF2">
              <w:trPr>
                <w:trHeight w:val="315"/>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01D9" w:rsidRDefault="00C65AFF" w:rsidP="00AB01D9">
                  <w:pPr>
                    <w:framePr w:hSpace="180" w:wrap="around" w:vAnchor="text" w:hAnchor="text" w:x="217" w:y="135"/>
                  </w:pPr>
                  <w:r>
                    <w:t>Alumni</w:t>
                  </w:r>
                  <w:r w:rsidR="00AB01D9">
                    <w:t xml:space="preserve"> Hall</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03/22/2011</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03/23/2011</w:t>
                  </w:r>
                </w:p>
              </w:tc>
            </w:tr>
            <w:tr w:rsidR="00AB01D9"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AB01D9" w:rsidRDefault="00AB01D9" w:rsidP="00AB01D9">
                  <w:pPr>
                    <w:framePr w:hSpace="180" w:wrap="around" w:vAnchor="text" w:hAnchor="text" w:x="217" w:y="135"/>
                  </w:pPr>
                  <w:r>
                    <w:t>Anniversary Hall</w:t>
                  </w:r>
                </w:p>
              </w:tc>
              <w:tc>
                <w:tcPr>
                  <w:tcW w:w="170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10/14/2010</w:t>
                  </w:r>
                </w:p>
              </w:tc>
              <w:tc>
                <w:tcPr>
                  <w:tcW w:w="208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10/27/2010</w:t>
                  </w:r>
                </w:p>
              </w:tc>
            </w:tr>
            <w:tr w:rsidR="00AB01D9"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AB01D9" w:rsidRDefault="00AB01D9" w:rsidP="00AB01D9">
                  <w:pPr>
                    <w:framePr w:hSpace="180" w:wrap="around" w:vAnchor="text" w:hAnchor="text" w:x="217" w:y="135"/>
                  </w:pPr>
                  <w:r>
                    <w:t>Art Building</w:t>
                  </w:r>
                </w:p>
              </w:tc>
              <w:tc>
                <w:tcPr>
                  <w:tcW w:w="170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03/22/2011</w:t>
                  </w:r>
                </w:p>
              </w:tc>
              <w:tc>
                <w:tcPr>
                  <w:tcW w:w="208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03/23/2011</w:t>
                  </w:r>
                </w:p>
              </w:tc>
            </w:tr>
            <w:tr w:rsidR="00AB01D9"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AB01D9" w:rsidRDefault="00AB01D9" w:rsidP="00AB01D9">
                  <w:pPr>
                    <w:framePr w:hSpace="180" w:wrap="around" w:vAnchor="text" w:hAnchor="text" w:x="217" w:y="135"/>
                  </w:pPr>
                  <w:r>
                    <w:t>BAC Building</w:t>
                  </w:r>
                </w:p>
              </w:tc>
              <w:tc>
                <w:tcPr>
                  <w:tcW w:w="170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03/24/2011</w:t>
                  </w:r>
                </w:p>
              </w:tc>
              <w:tc>
                <w:tcPr>
                  <w:tcW w:w="208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04/28/2011</w:t>
                  </w:r>
                </w:p>
              </w:tc>
            </w:tr>
            <w:tr w:rsidR="00AB01D9"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AB01D9" w:rsidRDefault="00AB01D9" w:rsidP="00AB01D9">
                  <w:pPr>
                    <w:framePr w:hSpace="180" w:wrap="around" w:vAnchor="text" w:hAnchor="text" w:x="217" w:y="135"/>
                  </w:pPr>
                  <w:r>
                    <w:t>Bob Building</w:t>
                  </w:r>
                </w:p>
              </w:tc>
              <w:tc>
                <w:tcPr>
                  <w:tcW w:w="170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03/22/2011</w:t>
                  </w:r>
                </w:p>
              </w:tc>
              <w:tc>
                <w:tcPr>
                  <w:tcW w:w="208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03/23/2011</w:t>
                  </w:r>
                </w:p>
              </w:tc>
            </w:tr>
            <w:tr w:rsidR="00AB01D9"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AB01D9" w:rsidRDefault="00AB01D9" w:rsidP="00AB01D9">
                  <w:pPr>
                    <w:framePr w:hSpace="180" w:wrap="around" w:vAnchor="text" w:hAnchor="text" w:x="217" w:y="135"/>
                  </w:pPr>
                  <w:r>
                    <w:t>Bonaventure Hall</w:t>
                  </w:r>
                </w:p>
              </w:tc>
              <w:tc>
                <w:tcPr>
                  <w:tcW w:w="170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demolished</w:t>
                  </w:r>
                </w:p>
              </w:tc>
              <w:tc>
                <w:tcPr>
                  <w:tcW w:w="208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N/A</w:t>
                  </w:r>
                </w:p>
              </w:tc>
            </w:tr>
            <w:tr w:rsidR="00AB01D9"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AB01D9" w:rsidRDefault="00AB01D9" w:rsidP="00AB01D9">
                  <w:pPr>
                    <w:framePr w:hSpace="180" w:wrap="around" w:vAnchor="text" w:hAnchor="text" w:x="217" w:y="135"/>
                  </w:pPr>
                  <w:r>
                    <w:t>Brown Library</w:t>
                  </w:r>
                </w:p>
              </w:tc>
              <w:tc>
                <w:tcPr>
                  <w:tcW w:w="1700" w:type="dxa"/>
                  <w:tcBorders>
                    <w:top w:val="nil"/>
                    <w:left w:val="nil"/>
                    <w:bottom w:val="single" w:sz="4" w:space="0" w:color="auto"/>
                    <w:right w:val="single" w:sz="4" w:space="0" w:color="auto"/>
                  </w:tcBorders>
                  <w:shd w:val="clear" w:color="auto" w:fill="auto"/>
                  <w:noWrap/>
                  <w:vAlign w:val="bottom"/>
                  <w:hideMark/>
                </w:tcPr>
                <w:p w:rsidR="00AB01D9" w:rsidRPr="00E45FF2" w:rsidRDefault="00E45FF2" w:rsidP="00AB01D9">
                  <w:pPr>
                    <w:framePr w:hSpace="180" w:wrap="around" w:vAnchor="text" w:hAnchor="text" w:x="217" w:y="135"/>
                    <w:jc w:val="right"/>
                    <w:rPr>
                      <w:rFonts w:ascii="Arial" w:hAnsi="Arial" w:cs="Arial"/>
                      <w:highlight w:val="yellow"/>
                    </w:rPr>
                  </w:pPr>
                  <w:r w:rsidRPr="007506F6">
                    <w:rPr>
                      <w:rFonts w:ascii="Arial" w:hAnsi="Arial" w:cs="Arial"/>
                    </w:rPr>
                    <w:t>03/30/2011</w:t>
                  </w:r>
                </w:p>
              </w:tc>
              <w:tc>
                <w:tcPr>
                  <w:tcW w:w="2080" w:type="dxa"/>
                  <w:tcBorders>
                    <w:top w:val="nil"/>
                    <w:left w:val="nil"/>
                    <w:bottom w:val="single" w:sz="4" w:space="0" w:color="auto"/>
                    <w:right w:val="single" w:sz="4" w:space="0" w:color="auto"/>
                  </w:tcBorders>
                  <w:shd w:val="clear" w:color="auto" w:fill="auto"/>
                  <w:noWrap/>
                  <w:vAlign w:val="bottom"/>
                  <w:hideMark/>
                </w:tcPr>
                <w:p w:rsidR="00AB01D9" w:rsidRPr="00E45FF2" w:rsidRDefault="007506F6" w:rsidP="00AB01D9">
                  <w:pPr>
                    <w:framePr w:hSpace="180" w:wrap="around" w:vAnchor="text" w:hAnchor="text" w:x="217" w:y="135"/>
                    <w:jc w:val="right"/>
                    <w:rPr>
                      <w:rFonts w:ascii="Arial" w:hAnsi="Arial" w:cs="Arial"/>
                      <w:highlight w:val="yellow"/>
                    </w:rPr>
                  </w:pPr>
                  <w:r w:rsidRPr="007506F6">
                    <w:rPr>
                      <w:rFonts w:ascii="Arial" w:hAnsi="Arial" w:cs="Arial"/>
                    </w:rPr>
                    <w:t>06/30/2011</w:t>
                  </w:r>
                </w:p>
              </w:tc>
            </w:tr>
            <w:tr w:rsidR="00AB01D9"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AB01D9" w:rsidRDefault="00AB01D9" w:rsidP="00AB01D9">
                  <w:pPr>
                    <w:framePr w:hSpace="180" w:wrap="around" w:vAnchor="text" w:hAnchor="text" w:x="217" w:y="135"/>
                  </w:pPr>
                  <w:r>
                    <w:t>Chapel</w:t>
                  </w:r>
                </w:p>
              </w:tc>
              <w:tc>
                <w:tcPr>
                  <w:tcW w:w="170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11/9/2010</w:t>
                  </w:r>
                </w:p>
              </w:tc>
              <w:tc>
                <w:tcPr>
                  <w:tcW w:w="208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11/10/2010</w:t>
                  </w:r>
                </w:p>
              </w:tc>
            </w:tr>
            <w:tr w:rsidR="00AB01D9"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AB01D9" w:rsidRDefault="00AB01D9" w:rsidP="00AB01D9">
                  <w:pPr>
                    <w:framePr w:hSpace="180" w:wrap="around" w:vAnchor="text" w:hAnchor="text" w:x="217" w:y="135"/>
                  </w:pPr>
                  <w:r>
                    <w:t>Horrigan Hall</w:t>
                  </w:r>
                </w:p>
              </w:tc>
              <w:tc>
                <w:tcPr>
                  <w:tcW w:w="170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09/16/2010</w:t>
                  </w:r>
                </w:p>
              </w:tc>
              <w:tc>
                <w:tcPr>
                  <w:tcW w:w="208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12/22/2010</w:t>
                  </w:r>
                </w:p>
              </w:tc>
            </w:tr>
            <w:tr w:rsidR="00AB01D9"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AB01D9" w:rsidRDefault="00AB01D9" w:rsidP="00AB01D9">
                  <w:pPr>
                    <w:framePr w:hSpace="180" w:wrap="around" w:vAnchor="text" w:hAnchor="text" w:x="217" w:y="135"/>
                  </w:pPr>
                  <w:r>
                    <w:t>Kennedy Hall</w:t>
                  </w:r>
                </w:p>
              </w:tc>
              <w:tc>
                <w:tcPr>
                  <w:tcW w:w="170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10/20/2010</w:t>
                  </w:r>
                </w:p>
              </w:tc>
              <w:tc>
                <w:tcPr>
                  <w:tcW w:w="208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10/27/2010</w:t>
                  </w:r>
                </w:p>
              </w:tc>
            </w:tr>
            <w:tr w:rsidR="00AB01D9"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AB01D9" w:rsidRDefault="00AB01D9" w:rsidP="00AB01D9">
                  <w:pPr>
                    <w:framePr w:hSpace="180" w:wrap="around" w:vAnchor="text" w:hAnchor="text" w:x="217" w:y="135"/>
                  </w:pPr>
                  <w:r>
                    <w:t>Knights Hall</w:t>
                  </w:r>
                </w:p>
              </w:tc>
              <w:tc>
                <w:tcPr>
                  <w:tcW w:w="170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03/21/2011</w:t>
                  </w:r>
                </w:p>
              </w:tc>
              <w:tc>
                <w:tcPr>
                  <w:tcW w:w="208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03/21/2011</w:t>
                  </w:r>
                </w:p>
              </w:tc>
            </w:tr>
            <w:tr w:rsidR="00AB01D9"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AB01D9" w:rsidRDefault="00AB01D9" w:rsidP="00AB01D9">
                  <w:pPr>
                    <w:framePr w:hSpace="180" w:wrap="around" w:vAnchor="text" w:hAnchor="text" w:x="217" w:y="135"/>
                  </w:pPr>
                  <w:r>
                    <w:t>Miles Hall</w:t>
                  </w:r>
                </w:p>
              </w:tc>
              <w:tc>
                <w:tcPr>
                  <w:tcW w:w="170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03/30/2011</w:t>
                  </w:r>
                </w:p>
              </w:tc>
              <w:tc>
                <w:tcPr>
                  <w:tcW w:w="208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04/28/2011</w:t>
                  </w:r>
                </w:p>
              </w:tc>
            </w:tr>
            <w:tr w:rsidR="00AB01D9"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AB01D9" w:rsidRDefault="00AB01D9" w:rsidP="00AB01D9">
                  <w:pPr>
                    <w:framePr w:hSpace="180" w:wrap="around" w:vAnchor="text" w:hAnchor="text" w:x="217" w:y="135"/>
                  </w:pPr>
                  <w:r>
                    <w:t>Music</w:t>
                  </w:r>
                </w:p>
              </w:tc>
              <w:tc>
                <w:tcPr>
                  <w:tcW w:w="170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03/21/2011</w:t>
                  </w:r>
                </w:p>
              </w:tc>
              <w:tc>
                <w:tcPr>
                  <w:tcW w:w="208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03/21/2011</w:t>
                  </w:r>
                </w:p>
              </w:tc>
            </w:tr>
            <w:tr w:rsidR="00AB01D9"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AB01D9" w:rsidRDefault="00AB01D9" w:rsidP="00AB01D9">
                  <w:pPr>
                    <w:framePr w:hSpace="180" w:wrap="around" w:vAnchor="text" w:hAnchor="text" w:x="217" w:y="135"/>
                  </w:pPr>
                  <w:r>
                    <w:t>Newman Hall</w:t>
                  </w:r>
                </w:p>
              </w:tc>
              <w:tc>
                <w:tcPr>
                  <w:tcW w:w="170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10/20/2010</w:t>
                  </w:r>
                </w:p>
              </w:tc>
              <w:tc>
                <w:tcPr>
                  <w:tcW w:w="208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10/27/2010</w:t>
                  </w:r>
                </w:p>
              </w:tc>
            </w:tr>
            <w:tr w:rsidR="00AB01D9"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AB01D9" w:rsidRDefault="00AB01D9" w:rsidP="00AB01D9">
                  <w:pPr>
                    <w:framePr w:hSpace="180" w:wrap="around" w:vAnchor="text" w:hAnchor="text" w:x="217" w:y="135"/>
                  </w:pPr>
                  <w:r>
                    <w:t>NHSC</w:t>
                  </w:r>
                </w:p>
              </w:tc>
              <w:tc>
                <w:tcPr>
                  <w:tcW w:w="170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03/23/2011</w:t>
                  </w:r>
                </w:p>
              </w:tc>
              <w:tc>
                <w:tcPr>
                  <w:tcW w:w="208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03/23/2011</w:t>
                  </w:r>
                </w:p>
              </w:tc>
            </w:tr>
            <w:tr w:rsidR="00AB01D9"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AB01D9" w:rsidRDefault="00AB01D9" w:rsidP="00AB01D9">
                  <w:pPr>
                    <w:framePr w:hSpace="180" w:wrap="around" w:vAnchor="text" w:hAnchor="text" w:x="217" w:y="135"/>
                  </w:pPr>
                  <w:r>
                    <w:t>Pasteur Hall</w:t>
                  </w:r>
                </w:p>
              </w:tc>
              <w:tc>
                <w:tcPr>
                  <w:tcW w:w="170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03/23/2011</w:t>
                  </w:r>
                </w:p>
              </w:tc>
              <w:tc>
                <w:tcPr>
                  <w:tcW w:w="208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03/23/2011</w:t>
                  </w:r>
                </w:p>
              </w:tc>
            </w:tr>
            <w:tr w:rsidR="00AB01D9"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AB01D9" w:rsidRDefault="00AB01D9" w:rsidP="00AB01D9">
                  <w:pPr>
                    <w:framePr w:hSpace="180" w:wrap="around" w:vAnchor="text" w:hAnchor="text" w:x="217" w:y="135"/>
                  </w:pPr>
                  <w:r>
                    <w:t>Petrick Hall</w:t>
                  </w:r>
                </w:p>
              </w:tc>
              <w:tc>
                <w:tcPr>
                  <w:tcW w:w="170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10/20/2010</w:t>
                  </w:r>
                </w:p>
              </w:tc>
              <w:tc>
                <w:tcPr>
                  <w:tcW w:w="208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10/27/2010</w:t>
                  </w:r>
                </w:p>
              </w:tc>
            </w:tr>
            <w:tr w:rsidR="00AB01D9"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AB01D9" w:rsidRDefault="00AB01D9" w:rsidP="00AB01D9">
                  <w:pPr>
                    <w:framePr w:hSpace="180" w:wrap="around" w:vAnchor="text" w:hAnchor="text" w:x="217" w:y="135"/>
                  </w:pPr>
                  <w:r>
                    <w:t>Siena Primo</w:t>
                  </w:r>
                </w:p>
              </w:tc>
              <w:tc>
                <w:tcPr>
                  <w:tcW w:w="170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10/27/2010</w:t>
                  </w:r>
                </w:p>
              </w:tc>
              <w:tc>
                <w:tcPr>
                  <w:tcW w:w="208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10/25/2010</w:t>
                  </w:r>
                </w:p>
              </w:tc>
            </w:tr>
            <w:tr w:rsidR="00AB01D9"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AB01D9" w:rsidRDefault="00AB01D9" w:rsidP="00AB01D9">
                  <w:pPr>
                    <w:framePr w:hSpace="180" w:wrap="around" w:vAnchor="text" w:hAnchor="text" w:x="217" w:y="135"/>
                  </w:pPr>
                  <w:r>
                    <w:t>Siena Secondo</w:t>
                  </w:r>
                </w:p>
              </w:tc>
              <w:tc>
                <w:tcPr>
                  <w:tcW w:w="170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10/27/2010</w:t>
                  </w:r>
                </w:p>
              </w:tc>
              <w:tc>
                <w:tcPr>
                  <w:tcW w:w="2080" w:type="dxa"/>
                  <w:tcBorders>
                    <w:top w:val="nil"/>
                    <w:left w:val="nil"/>
                    <w:bottom w:val="single" w:sz="4" w:space="0" w:color="auto"/>
                    <w:right w:val="single" w:sz="4" w:space="0" w:color="auto"/>
                  </w:tcBorders>
                  <w:shd w:val="clear" w:color="auto" w:fill="auto"/>
                  <w:noWrap/>
                  <w:vAlign w:val="bottom"/>
                  <w:hideMark/>
                </w:tcPr>
                <w:p w:rsidR="00AB01D9" w:rsidRDefault="00E45FF2" w:rsidP="00AB01D9">
                  <w:pPr>
                    <w:framePr w:hSpace="180" w:wrap="around" w:vAnchor="text" w:hAnchor="text" w:x="217" w:y="135"/>
                    <w:jc w:val="right"/>
                    <w:rPr>
                      <w:rFonts w:ascii="Arial" w:hAnsi="Arial" w:cs="Arial"/>
                    </w:rPr>
                  </w:pPr>
                  <w:r>
                    <w:rPr>
                      <w:rFonts w:ascii="Arial" w:hAnsi="Arial" w:cs="Arial"/>
                    </w:rPr>
                    <w:t>10/25/2010</w:t>
                  </w:r>
                </w:p>
              </w:tc>
            </w:tr>
            <w:tr w:rsidR="00E45FF2"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E45FF2" w:rsidRDefault="00E45FF2" w:rsidP="00E45FF2">
                  <w:pPr>
                    <w:framePr w:hSpace="180" w:wrap="around" w:vAnchor="text" w:hAnchor="text" w:x="217" w:y="135"/>
                  </w:pPr>
                  <w:r>
                    <w:t>Siena Quatro</w:t>
                  </w:r>
                </w:p>
              </w:tc>
              <w:tc>
                <w:tcPr>
                  <w:tcW w:w="1700" w:type="dxa"/>
                  <w:tcBorders>
                    <w:top w:val="nil"/>
                    <w:left w:val="nil"/>
                    <w:bottom w:val="single" w:sz="4" w:space="0" w:color="auto"/>
                    <w:right w:val="single" w:sz="4" w:space="0" w:color="auto"/>
                  </w:tcBorders>
                  <w:shd w:val="clear" w:color="auto" w:fill="auto"/>
                  <w:noWrap/>
                  <w:vAlign w:val="bottom"/>
                  <w:hideMark/>
                </w:tcPr>
                <w:p w:rsidR="00E45FF2" w:rsidRPr="00E45FF2" w:rsidRDefault="00E45FF2" w:rsidP="00E45FF2">
                  <w:pPr>
                    <w:framePr w:hSpace="180" w:wrap="around" w:vAnchor="text" w:hAnchor="text" w:x="217" w:y="135"/>
                    <w:jc w:val="right"/>
                    <w:rPr>
                      <w:rFonts w:ascii="Arial" w:hAnsi="Arial" w:cs="Arial"/>
                    </w:rPr>
                  </w:pPr>
                  <w:r w:rsidRPr="00E45FF2">
                    <w:rPr>
                      <w:rFonts w:ascii="Arial" w:hAnsi="Arial" w:cs="Arial"/>
                    </w:rPr>
                    <w:t>10/27/2010</w:t>
                  </w:r>
                </w:p>
              </w:tc>
              <w:tc>
                <w:tcPr>
                  <w:tcW w:w="2080" w:type="dxa"/>
                  <w:tcBorders>
                    <w:top w:val="nil"/>
                    <w:left w:val="nil"/>
                    <w:bottom w:val="single" w:sz="4" w:space="0" w:color="auto"/>
                    <w:right w:val="single" w:sz="4" w:space="0" w:color="auto"/>
                  </w:tcBorders>
                  <w:shd w:val="clear" w:color="auto" w:fill="auto"/>
                  <w:noWrap/>
                  <w:vAlign w:val="bottom"/>
                  <w:hideMark/>
                </w:tcPr>
                <w:p w:rsidR="00E45FF2" w:rsidRPr="00E45FF2" w:rsidRDefault="00E45FF2" w:rsidP="00E45FF2">
                  <w:pPr>
                    <w:framePr w:hSpace="180" w:wrap="around" w:vAnchor="text" w:hAnchor="text" w:x="217" w:y="135"/>
                    <w:jc w:val="right"/>
                    <w:rPr>
                      <w:rFonts w:ascii="Arial" w:hAnsi="Arial" w:cs="Arial"/>
                    </w:rPr>
                  </w:pPr>
                  <w:r w:rsidRPr="00E45FF2">
                    <w:rPr>
                      <w:rFonts w:ascii="Arial" w:hAnsi="Arial" w:cs="Arial"/>
                    </w:rPr>
                    <w:t>10/27/2010</w:t>
                  </w:r>
                </w:p>
              </w:tc>
            </w:tr>
            <w:tr w:rsidR="00E45FF2" w:rsidTr="00E45FF2">
              <w:trPr>
                <w:trHeight w:val="315"/>
              </w:trPr>
              <w:tc>
                <w:tcPr>
                  <w:tcW w:w="1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5FF2" w:rsidRDefault="00E45FF2" w:rsidP="00E45FF2">
                  <w:pPr>
                    <w:framePr w:hSpace="180" w:wrap="around" w:vAnchor="text" w:hAnchor="text" w:x="217" w:y="135"/>
                  </w:pPr>
                  <w:r>
                    <w:t>SURF Center</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E45FF2" w:rsidRDefault="00E45FF2" w:rsidP="00E45FF2">
                  <w:pPr>
                    <w:framePr w:hSpace="180" w:wrap="around" w:vAnchor="text" w:hAnchor="text" w:x="217" w:y="135"/>
                    <w:jc w:val="right"/>
                    <w:rPr>
                      <w:rFonts w:ascii="Arial" w:hAnsi="Arial" w:cs="Arial"/>
                    </w:rPr>
                  </w:pPr>
                  <w:r>
                    <w:rPr>
                      <w:rFonts w:ascii="Arial" w:hAnsi="Arial" w:cs="Arial"/>
                    </w:rPr>
                    <w:t>10/13/2010</w:t>
                  </w:r>
                </w:p>
              </w:tc>
              <w:tc>
                <w:tcPr>
                  <w:tcW w:w="2080" w:type="dxa"/>
                  <w:tcBorders>
                    <w:top w:val="nil"/>
                    <w:left w:val="nil"/>
                    <w:bottom w:val="single" w:sz="4" w:space="0" w:color="auto"/>
                    <w:right w:val="single" w:sz="4" w:space="0" w:color="auto"/>
                  </w:tcBorders>
                  <w:shd w:val="clear" w:color="auto" w:fill="auto"/>
                  <w:noWrap/>
                  <w:vAlign w:val="bottom"/>
                  <w:hideMark/>
                </w:tcPr>
                <w:p w:rsidR="00E45FF2" w:rsidRDefault="00E45FF2" w:rsidP="00E45FF2">
                  <w:pPr>
                    <w:framePr w:hSpace="180" w:wrap="around" w:vAnchor="text" w:hAnchor="text" w:x="217" w:y="135"/>
                    <w:jc w:val="right"/>
                    <w:rPr>
                      <w:rFonts w:ascii="Arial" w:hAnsi="Arial" w:cs="Arial"/>
                    </w:rPr>
                  </w:pPr>
                  <w:r>
                    <w:rPr>
                      <w:rFonts w:ascii="Arial" w:hAnsi="Arial" w:cs="Arial"/>
                    </w:rPr>
                    <w:t>10/13/2010</w:t>
                  </w:r>
                </w:p>
              </w:tc>
            </w:tr>
            <w:tr w:rsidR="00E45FF2" w:rsidTr="00E45FF2">
              <w:trPr>
                <w:trHeight w:val="315"/>
              </w:trPr>
              <w:tc>
                <w:tcPr>
                  <w:tcW w:w="1734" w:type="dxa"/>
                  <w:tcBorders>
                    <w:top w:val="nil"/>
                    <w:left w:val="single" w:sz="4" w:space="0" w:color="auto"/>
                    <w:bottom w:val="single" w:sz="4" w:space="0" w:color="auto"/>
                    <w:right w:val="single" w:sz="4" w:space="0" w:color="auto"/>
                  </w:tcBorders>
                  <w:shd w:val="clear" w:color="auto" w:fill="auto"/>
                  <w:noWrap/>
                  <w:vAlign w:val="bottom"/>
                  <w:hideMark/>
                </w:tcPr>
                <w:p w:rsidR="00E45FF2" w:rsidRDefault="00E45FF2" w:rsidP="00E45FF2">
                  <w:pPr>
                    <w:framePr w:hSpace="180" w:wrap="around" w:vAnchor="text" w:hAnchor="text" w:x="217" w:y="135"/>
                  </w:pPr>
                  <w:r>
                    <w:t>Wyatt Hall</w:t>
                  </w:r>
                </w:p>
              </w:tc>
              <w:tc>
                <w:tcPr>
                  <w:tcW w:w="1700" w:type="dxa"/>
                  <w:tcBorders>
                    <w:top w:val="nil"/>
                    <w:left w:val="nil"/>
                    <w:bottom w:val="single" w:sz="4" w:space="0" w:color="auto"/>
                    <w:right w:val="single" w:sz="4" w:space="0" w:color="auto"/>
                  </w:tcBorders>
                  <w:shd w:val="clear" w:color="auto" w:fill="auto"/>
                  <w:noWrap/>
                  <w:vAlign w:val="bottom"/>
                  <w:hideMark/>
                </w:tcPr>
                <w:p w:rsidR="00E45FF2" w:rsidRDefault="00E45FF2" w:rsidP="00E45FF2">
                  <w:pPr>
                    <w:framePr w:hSpace="180" w:wrap="around" w:vAnchor="text" w:hAnchor="text" w:x="217" w:y="135"/>
                    <w:jc w:val="right"/>
                    <w:rPr>
                      <w:rFonts w:ascii="Arial" w:hAnsi="Arial" w:cs="Arial"/>
                    </w:rPr>
                  </w:pPr>
                  <w:r>
                    <w:rPr>
                      <w:rFonts w:ascii="Arial" w:hAnsi="Arial" w:cs="Arial"/>
                    </w:rPr>
                    <w:t>03/25/2011</w:t>
                  </w:r>
                </w:p>
              </w:tc>
              <w:tc>
                <w:tcPr>
                  <w:tcW w:w="2080" w:type="dxa"/>
                  <w:tcBorders>
                    <w:top w:val="nil"/>
                    <w:left w:val="nil"/>
                    <w:bottom w:val="single" w:sz="4" w:space="0" w:color="auto"/>
                    <w:right w:val="single" w:sz="4" w:space="0" w:color="auto"/>
                  </w:tcBorders>
                  <w:shd w:val="clear" w:color="auto" w:fill="auto"/>
                  <w:noWrap/>
                  <w:vAlign w:val="bottom"/>
                  <w:hideMark/>
                </w:tcPr>
                <w:p w:rsidR="00E45FF2" w:rsidRDefault="00E45FF2" w:rsidP="00E45FF2">
                  <w:pPr>
                    <w:framePr w:hSpace="180" w:wrap="around" w:vAnchor="text" w:hAnchor="text" w:x="217" w:y="135"/>
                    <w:jc w:val="right"/>
                    <w:rPr>
                      <w:rFonts w:ascii="Arial" w:hAnsi="Arial" w:cs="Arial"/>
                    </w:rPr>
                  </w:pPr>
                  <w:r>
                    <w:rPr>
                      <w:rFonts w:ascii="Arial" w:hAnsi="Arial" w:cs="Arial"/>
                    </w:rPr>
                    <w:t>04/11/2011</w:t>
                  </w:r>
                </w:p>
              </w:tc>
            </w:tr>
          </w:tbl>
          <w:p w:rsidR="00AB01D9" w:rsidRDefault="0086666A" w:rsidP="00AB01D9">
            <w:pPr>
              <w:autoSpaceDE w:val="0"/>
              <w:autoSpaceDN w:val="0"/>
              <w:adjustRightInd w:val="0"/>
              <w:rPr>
                <w:color w:val="000000"/>
              </w:rPr>
            </w:pPr>
            <w:r>
              <w:rPr>
                <w:color w:val="000000"/>
              </w:rPr>
              <w:t xml:space="preserve"> </w:t>
            </w:r>
          </w:p>
          <w:p w:rsidR="00AB01D9" w:rsidRDefault="00AB01D9" w:rsidP="00AB01D9">
            <w:pPr>
              <w:autoSpaceDE w:val="0"/>
              <w:autoSpaceDN w:val="0"/>
              <w:adjustRightInd w:val="0"/>
              <w:rPr>
                <w:b/>
                <w:bCs/>
              </w:rPr>
            </w:pPr>
            <w:r>
              <w:rPr>
                <w:b/>
                <w:bCs/>
              </w:rPr>
              <w:t xml:space="preserve"> The 20</w:t>
            </w:r>
            <w:r w:rsidR="00F65E24">
              <w:rPr>
                <w:b/>
                <w:bCs/>
              </w:rPr>
              <w:t>10</w:t>
            </w:r>
            <w:r>
              <w:rPr>
                <w:b/>
                <w:bCs/>
              </w:rPr>
              <w:t>-20</w:t>
            </w:r>
            <w:r w:rsidR="00F65E24">
              <w:rPr>
                <w:b/>
                <w:bCs/>
              </w:rPr>
              <w:t>11</w:t>
            </w:r>
            <w:r>
              <w:rPr>
                <w:b/>
                <w:bCs/>
              </w:rPr>
              <w:t xml:space="preserve"> fiscal year fire drill schedule</w:t>
            </w:r>
          </w:p>
          <w:p w:rsidR="0086666A" w:rsidRPr="0086666A" w:rsidRDefault="0086666A" w:rsidP="00AB01D9">
            <w:pPr>
              <w:rPr>
                <w:b/>
                <w:color w:val="000000"/>
              </w:rPr>
            </w:pPr>
          </w:p>
        </w:tc>
      </w:tr>
    </w:tbl>
    <w:p w:rsidR="0086666A" w:rsidRDefault="0086666A" w:rsidP="0086666A">
      <w:pPr>
        <w:ind w:hanging="720"/>
        <w:rPr>
          <w:color w:val="000000"/>
        </w:rPr>
      </w:pPr>
    </w:p>
    <w:p w:rsidR="00067F75" w:rsidRPr="00AB01D9" w:rsidRDefault="00067F75" w:rsidP="0086666A">
      <w:pPr>
        <w:spacing w:before="100" w:beforeAutospacing="1" w:after="100" w:afterAutospacing="1" w:line="301" w:lineRule="atLeast"/>
        <w:rPr>
          <w:b/>
          <w:color w:val="000000"/>
          <w:sz w:val="32"/>
          <w:szCs w:val="32"/>
        </w:rPr>
      </w:pPr>
      <w:r w:rsidRPr="00067F75">
        <w:rPr>
          <w:color w:val="000000"/>
        </w:rPr>
        <w:t xml:space="preserve"> </w:t>
      </w:r>
      <w:r w:rsidR="00AB01D9" w:rsidRPr="00AB01D9">
        <w:rPr>
          <w:b/>
          <w:color w:val="000000"/>
          <w:sz w:val="32"/>
          <w:szCs w:val="32"/>
        </w:rPr>
        <w:t>Annual Fire and Tornado drills are conducted for each building on campus</w:t>
      </w:r>
    </w:p>
    <w:p w:rsidR="00067F75" w:rsidRDefault="00067F75" w:rsidP="00E17C70">
      <w:pPr>
        <w:ind w:hanging="720"/>
      </w:pPr>
    </w:p>
    <w:p w:rsidR="008F5989" w:rsidRDefault="008F5989" w:rsidP="009E1892">
      <w:pPr>
        <w:spacing w:line="360" w:lineRule="auto"/>
        <w:ind w:left="720" w:hanging="720"/>
        <w:rPr>
          <w:rFonts w:eastAsiaTheme="minorHAnsi"/>
        </w:rPr>
      </w:pPr>
    </w:p>
    <w:p w:rsidR="008F5989" w:rsidRDefault="008F5989" w:rsidP="006C0D8C">
      <w:pPr>
        <w:autoSpaceDE w:val="0"/>
        <w:autoSpaceDN w:val="0"/>
        <w:adjustRightInd w:val="0"/>
        <w:rPr>
          <w:rFonts w:eastAsiaTheme="minorHAnsi"/>
        </w:rPr>
      </w:pPr>
    </w:p>
    <w:p w:rsidR="0086666A" w:rsidRDefault="0086666A" w:rsidP="004C704E">
      <w:pPr>
        <w:autoSpaceDE w:val="0"/>
        <w:autoSpaceDN w:val="0"/>
        <w:adjustRightInd w:val="0"/>
        <w:rPr>
          <w:b/>
          <w:bCs/>
        </w:rPr>
      </w:pPr>
    </w:p>
    <w:p w:rsidR="0086666A" w:rsidRDefault="0086666A" w:rsidP="004C704E">
      <w:pPr>
        <w:autoSpaceDE w:val="0"/>
        <w:autoSpaceDN w:val="0"/>
        <w:adjustRightInd w:val="0"/>
        <w:rPr>
          <w:b/>
          <w:bCs/>
        </w:rPr>
      </w:pPr>
    </w:p>
    <w:p w:rsidR="0086666A" w:rsidRDefault="0086666A" w:rsidP="004C704E">
      <w:pPr>
        <w:autoSpaceDE w:val="0"/>
        <w:autoSpaceDN w:val="0"/>
        <w:adjustRightInd w:val="0"/>
        <w:rPr>
          <w:b/>
          <w:bCs/>
        </w:rPr>
      </w:pPr>
    </w:p>
    <w:p w:rsidR="0086666A" w:rsidRDefault="0086666A" w:rsidP="004C704E">
      <w:pPr>
        <w:autoSpaceDE w:val="0"/>
        <w:autoSpaceDN w:val="0"/>
        <w:adjustRightInd w:val="0"/>
        <w:rPr>
          <w:b/>
          <w:bCs/>
        </w:rPr>
      </w:pPr>
    </w:p>
    <w:p w:rsidR="0086666A" w:rsidRDefault="0086666A" w:rsidP="004C704E">
      <w:pPr>
        <w:autoSpaceDE w:val="0"/>
        <w:autoSpaceDN w:val="0"/>
        <w:adjustRightInd w:val="0"/>
        <w:rPr>
          <w:b/>
          <w:bCs/>
        </w:rPr>
      </w:pPr>
    </w:p>
    <w:p w:rsidR="0086666A" w:rsidRDefault="0086666A" w:rsidP="004C704E">
      <w:pPr>
        <w:autoSpaceDE w:val="0"/>
        <w:autoSpaceDN w:val="0"/>
        <w:adjustRightInd w:val="0"/>
        <w:rPr>
          <w:b/>
          <w:bCs/>
        </w:rPr>
      </w:pPr>
    </w:p>
    <w:p w:rsidR="0086666A" w:rsidRDefault="0086666A" w:rsidP="004C704E">
      <w:pPr>
        <w:autoSpaceDE w:val="0"/>
        <w:autoSpaceDN w:val="0"/>
        <w:adjustRightInd w:val="0"/>
        <w:rPr>
          <w:b/>
          <w:bCs/>
        </w:rPr>
      </w:pPr>
    </w:p>
    <w:p w:rsidR="0086666A" w:rsidRDefault="0086666A" w:rsidP="004C704E">
      <w:pPr>
        <w:autoSpaceDE w:val="0"/>
        <w:autoSpaceDN w:val="0"/>
        <w:adjustRightInd w:val="0"/>
        <w:rPr>
          <w:b/>
          <w:bCs/>
        </w:rPr>
      </w:pPr>
    </w:p>
    <w:p w:rsidR="0086666A" w:rsidRDefault="0086666A" w:rsidP="004C704E">
      <w:pPr>
        <w:autoSpaceDE w:val="0"/>
        <w:autoSpaceDN w:val="0"/>
        <w:adjustRightInd w:val="0"/>
        <w:rPr>
          <w:b/>
          <w:bCs/>
        </w:rPr>
      </w:pPr>
    </w:p>
    <w:p w:rsidR="0086666A" w:rsidRDefault="0086666A" w:rsidP="004C704E">
      <w:pPr>
        <w:autoSpaceDE w:val="0"/>
        <w:autoSpaceDN w:val="0"/>
        <w:adjustRightInd w:val="0"/>
        <w:rPr>
          <w:b/>
          <w:bCs/>
        </w:rPr>
      </w:pPr>
    </w:p>
    <w:p w:rsidR="0086666A" w:rsidRDefault="0086666A" w:rsidP="004C704E">
      <w:pPr>
        <w:autoSpaceDE w:val="0"/>
        <w:autoSpaceDN w:val="0"/>
        <w:adjustRightInd w:val="0"/>
        <w:rPr>
          <w:b/>
          <w:bCs/>
        </w:rPr>
      </w:pPr>
    </w:p>
    <w:p w:rsidR="0086666A" w:rsidRDefault="0086666A" w:rsidP="004C704E">
      <w:pPr>
        <w:autoSpaceDE w:val="0"/>
        <w:autoSpaceDN w:val="0"/>
        <w:adjustRightInd w:val="0"/>
        <w:rPr>
          <w:b/>
          <w:bCs/>
        </w:rPr>
      </w:pPr>
    </w:p>
    <w:p w:rsidR="0086666A" w:rsidRDefault="0086666A" w:rsidP="004C704E">
      <w:pPr>
        <w:autoSpaceDE w:val="0"/>
        <w:autoSpaceDN w:val="0"/>
        <w:adjustRightInd w:val="0"/>
        <w:rPr>
          <w:b/>
          <w:bCs/>
        </w:rPr>
      </w:pPr>
    </w:p>
    <w:p w:rsidR="0086666A" w:rsidRDefault="0086666A" w:rsidP="004C704E">
      <w:pPr>
        <w:autoSpaceDE w:val="0"/>
        <w:autoSpaceDN w:val="0"/>
        <w:adjustRightInd w:val="0"/>
        <w:rPr>
          <w:b/>
          <w:bCs/>
        </w:rPr>
      </w:pPr>
    </w:p>
    <w:p w:rsidR="0086666A" w:rsidRDefault="0086666A" w:rsidP="004C704E">
      <w:pPr>
        <w:autoSpaceDE w:val="0"/>
        <w:autoSpaceDN w:val="0"/>
        <w:adjustRightInd w:val="0"/>
        <w:rPr>
          <w:b/>
          <w:bCs/>
        </w:rPr>
      </w:pPr>
    </w:p>
    <w:p w:rsidR="0086666A" w:rsidRDefault="0086666A" w:rsidP="004C704E">
      <w:pPr>
        <w:autoSpaceDE w:val="0"/>
        <w:autoSpaceDN w:val="0"/>
        <w:adjustRightInd w:val="0"/>
        <w:rPr>
          <w:b/>
          <w:bCs/>
        </w:rPr>
      </w:pPr>
    </w:p>
    <w:p w:rsidR="0086666A" w:rsidRDefault="0086666A" w:rsidP="004C704E">
      <w:pPr>
        <w:autoSpaceDE w:val="0"/>
        <w:autoSpaceDN w:val="0"/>
        <w:adjustRightInd w:val="0"/>
        <w:rPr>
          <w:b/>
          <w:bCs/>
        </w:rPr>
      </w:pPr>
    </w:p>
    <w:p w:rsidR="0086666A" w:rsidRDefault="0086666A" w:rsidP="004C704E">
      <w:pPr>
        <w:autoSpaceDE w:val="0"/>
        <w:autoSpaceDN w:val="0"/>
        <w:adjustRightInd w:val="0"/>
        <w:rPr>
          <w:b/>
          <w:bCs/>
        </w:rPr>
      </w:pPr>
    </w:p>
    <w:p w:rsidR="00AB01D9" w:rsidRDefault="00AB01D9" w:rsidP="004C704E">
      <w:pPr>
        <w:autoSpaceDE w:val="0"/>
        <w:autoSpaceDN w:val="0"/>
        <w:adjustRightInd w:val="0"/>
        <w:rPr>
          <w:b/>
          <w:bCs/>
        </w:rPr>
      </w:pPr>
    </w:p>
    <w:p w:rsidR="00AB01D9" w:rsidRDefault="00AB01D9" w:rsidP="004C704E">
      <w:pPr>
        <w:autoSpaceDE w:val="0"/>
        <w:autoSpaceDN w:val="0"/>
        <w:adjustRightInd w:val="0"/>
        <w:rPr>
          <w:b/>
          <w:bCs/>
        </w:rPr>
      </w:pPr>
    </w:p>
    <w:p w:rsidR="00AB01D9" w:rsidRDefault="00AB01D9" w:rsidP="004C704E">
      <w:pPr>
        <w:autoSpaceDE w:val="0"/>
        <w:autoSpaceDN w:val="0"/>
        <w:adjustRightInd w:val="0"/>
        <w:rPr>
          <w:b/>
          <w:bCs/>
        </w:rPr>
      </w:pPr>
    </w:p>
    <w:p w:rsidR="00306D90" w:rsidRDefault="00306D90" w:rsidP="004C704E">
      <w:pPr>
        <w:autoSpaceDE w:val="0"/>
        <w:autoSpaceDN w:val="0"/>
        <w:adjustRightInd w:val="0"/>
        <w:rPr>
          <w:b/>
          <w:bCs/>
        </w:rPr>
      </w:pPr>
    </w:p>
    <w:p w:rsidR="00B222BA" w:rsidRDefault="00B222BA" w:rsidP="004C704E">
      <w:pPr>
        <w:autoSpaceDE w:val="0"/>
        <w:autoSpaceDN w:val="0"/>
        <w:adjustRightInd w:val="0"/>
        <w:rPr>
          <w:b/>
          <w:bCs/>
        </w:rPr>
      </w:pPr>
    </w:p>
    <w:p w:rsidR="00B222BA" w:rsidRDefault="00B222BA" w:rsidP="004C704E">
      <w:pPr>
        <w:autoSpaceDE w:val="0"/>
        <w:autoSpaceDN w:val="0"/>
        <w:adjustRightInd w:val="0"/>
        <w:rPr>
          <w:b/>
          <w:bCs/>
        </w:rPr>
      </w:pPr>
    </w:p>
    <w:p w:rsidR="00B222BA" w:rsidRDefault="00B222BA" w:rsidP="004C704E">
      <w:pPr>
        <w:autoSpaceDE w:val="0"/>
        <w:autoSpaceDN w:val="0"/>
        <w:adjustRightInd w:val="0"/>
        <w:rPr>
          <w:b/>
          <w:bCs/>
        </w:rPr>
      </w:pPr>
    </w:p>
    <w:p w:rsidR="00B222BA" w:rsidRDefault="00B222BA" w:rsidP="004C704E">
      <w:pPr>
        <w:autoSpaceDE w:val="0"/>
        <w:autoSpaceDN w:val="0"/>
        <w:adjustRightInd w:val="0"/>
        <w:rPr>
          <w:b/>
          <w:bCs/>
        </w:rPr>
      </w:pPr>
    </w:p>
    <w:p w:rsidR="00B222BA" w:rsidRDefault="00B222BA" w:rsidP="004C704E">
      <w:pPr>
        <w:autoSpaceDE w:val="0"/>
        <w:autoSpaceDN w:val="0"/>
        <w:adjustRightInd w:val="0"/>
        <w:rPr>
          <w:b/>
          <w:bCs/>
        </w:rPr>
      </w:pPr>
    </w:p>
    <w:p w:rsidR="00B222BA" w:rsidRDefault="00B222BA" w:rsidP="004C704E">
      <w:pPr>
        <w:autoSpaceDE w:val="0"/>
        <w:autoSpaceDN w:val="0"/>
        <w:adjustRightInd w:val="0"/>
        <w:rPr>
          <w:b/>
          <w:bCs/>
        </w:rPr>
      </w:pPr>
    </w:p>
    <w:p w:rsidR="00B222BA" w:rsidRDefault="00B222BA" w:rsidP="004C704E">
      <w:pPr>
        <w:autoSpaceDE w:val="0"/>
        <w:autoSpaceDN w:val="0"/>
        <w:adjustRightInd w:val="0"/>
        <w:rPr>
          <w:b/>
          <w:bCs/>
        </w:rPr>
      </w:pPr>
    </w:p>
    <w:p w:rsidR="00B222BA" w:rsidRDefault="00B222BA" w:rsidP="004C704E">
      <w:pPr>
        <w:autoSpaceDE w:val="0"/>
        <w:autoSpaceDN w:val="0"/>
        <w:adjustRightInd w:val="0"/>
        <w:rPr>
          <w:b/>
          <w:bCs/>
        </w:rPr>
      </w:pPr>
    </w:p>
    <w:p w:rsidR="00B222BA" w:rsidRDefault="00B222BA" w:rsidP="004C704E">
      <w:pPr>
        <w:autoSpaceDE w:val="0"/>
        <w:autoSpaceDN w:val="0"/>
        <w:adjustRightInd w:val="0"/>
        <w:rPr>
          <w:b/>
          <w:bCs/>
        </w:rPr>
      </w:pPr>
    </w:p>
    <w:p w:rsidR="00B222BA" w:rsidRDefault="00B222BA" w:rsidP="004C704E">
      <w:pPr>
        <w:autoSpaceDE w:val="0"/>
        <w:autoSpaceDN w:val="0"/>
        <w:adjustRightInd w:val="0"/>
        <w:rPr>
          <w:b/>
          <w:bCs/>
        </w:rPr>
      </w:pPr>
    </w:p>
    <w:p w:rsidR="004C704E" w:rsidRPr="003B707D" w:rsidRDefault="004C704E" w:rsidP="004C704E">
      <w:pPr>
        <w:autoSpaceDE w:val="0"/>
        <w:autoSpaceDN w:val="0"/>
        <w:adjustRightInd w:val="0"/>
        <w:rPr>
          <w:b/>
          <w:bCs/>
        </w:rPr>
      </w:pPr>
      <w:r w:rsidRPr="003B707D">
        <w:rPr>
          <w:b/>
          <w:bCs/>
        </w:rPr>
        <w:lastRenderedPageBreak/>
        <w:t>Disclosure of the existence of fire suppression system in on campus housing</w:t>
      </w:r>
    </w:p>
    <w:p w:rsidR="004C704E" w:rsidRDefault="004C704E" w:rsidP="004C704E">
      <w:pPr>
        <w:autoSpaceDE w:val="0"/>
        <w:autoSpaceDN w:val="0"/>
        <w:adjustRightInd w:val="0"/>
      </w:pPr>
      <w:r w:rsidRPr="003B707D">
        <w:t>In accordance with Senate Bill 63, Residence Life informs all residential students that we</w:t>
      </w:r>
      <w:r>
        <w:t xml:space="preserve"> </w:t>
      </w:r>
      <w:r w:rsidRPr="00A23A03">
        <w:rPr>
          <w:u w:val="single"/>
        </w:rPr>
        <w:t>currently have fire suppressant</w:t>
      </w:r>
      <w:r w:rsidRPr="003B707D">
        <w:t xml:space="preserve"> systems in Anniversary, Kennedy, Newman, Petrik</w:t>
      </w:r>
      <w:r>
        <w:t>, Siena Primo</w:t>
      </w:r>
      <w:r w:rsidRPr="003B707D">
        <w:t xml:space="preserve"> Siena</w:t>
      </w:r>
      <w:r>
        <w:t xml:space="preserve"> Secondo</w:t>
      </w:r>
      <w:r w:rsidRPr="003B707D">
        <w:t xml:space="preserve"> </w:t>
      </w:r>
      <w:r w:rsidR="007D08F4" w:rsidRPr="003B707D">
        <w:t xml:space="preserve">and </w:t>
      </w:r>
      <w:r w:rsidR="007D08F4">
        <w:t xml:space="preserve">Siena Quartro </w:t>
      </w:r>
      <w:r w:rsidRPr="003B707D">
        <w:t>Residence Halls. All residence halls are within regulated fire</w:t>
      </w:r>
      <w:r>
        <w:t xml:space="preserve"> </w:t>
      </w:r>
      <w:r w:rsidRPr="003B707D">
        <w:t>code of the state of Kentucky and fire safety information is covered at required residential</w:t>
      </w:r>
      <w:r>
        <w:t xml:space="preserve"> </w:t>
      </w:r>
      <w:r w:rsidRPr="003B707D">
        <w:t>floor meetings and in the Bellarmine University student handbook.</w:t>
      </w:r>
    </w:p>
    <w:p w:rsidR="007D08F4" w:rsidRDefault="007D08F4" w:rsidP="004C704E">
      <w:pPr>
        <w:autoSpaceDE w:val="0"/>
        <w:autoSpaceDN w:val="0"/>
        <w:adjustRightInd w:val="0"/>
      </w:pPr>
    </w:p>
    <w:p w:rsidR="007B4761" w:rsidRDefault="007B4761" w:rsidP="007B4761">
      <w:pPr>
        <w:rPr>
          <w:rFonts w:eastAsiaTheme="minorHAnsi"/>
          <w:lang w:eastAsia="zh-CN"/>
        </w:rPr>
      </w:pPr>
      <w:r w:rsidRPr="007B4761">
        <w:rPr>
          <w:rFonts w:eastAsiaTheme="minorHAnsi"/>
          <w:b/>
          <w:lang w:eastAsia="zh-CN"/>
        </w:rPr>
        <w:t xml:space="preserve"> Policy for appliances in regard to fire safety concerns</w:t>
      </w:r>
      <w:r w:rsidRPr="007B4761">
        <w:rPr>
          <w:rFonts w:eastAsiaTheme="minorHAnsi"/>
          <w:lang w:eastAsia="zh-CN"/>
        </w:rPr>
        <w:t xml:space="preserve"> Limitations are imposed on electrical appliances because of fire safety concerns. Acceptable appliances include: iron, radio, stereo, TV, study lamp, video game console, electric razor, hair dryer, personal computer and VCR/DVD. Small coffeepots and hot air corn poppers with an automatic cutoff element and enclosed heating unit are permitted, provided they do not exceed 5000 watts or 120 volts.  Hot plates, toasters, toaster ovens, electric grills, space heaters and other open element  electrical appliances are not permitted in the residence halls.  In addition, halogen lamps are not allowed in the residence halls for safety reasons. Prohibited electrical equipment will be confiscated and returned at semester break.</w:t>
      </w:r>
    </w:p>
    <w:p w:rsidR="007D08F4" w:rsidRPr="007B4761" w:rsidRDefault="007D08F4" w:rsidP="007B4761">
      <w:pPr>
        <w:rPr>
          <w:rFonts w:eastAsiaTheme="minorHAnsi"/>
          <w:lang w:eastAsia="zh-CN"/>
        </w:rPr>
      </w:pPr>
    </w:p>
    <w:p w:rsidR="004C704E" w:rsidRPr="003B707D" w:rsidRDefault="004C704E" w:rsidP="004C704E">
      <w:pPr>
        <w:autoSpaceDE w:val="0"/>
        <w:autoSpaceDN w:val="0"/>
        <w:adjustRightInd w:val="0"/>
      </w:pPr>
      <w:r w:rsidRPr="003B707D">
        <w:rPr>
          <w:b/>
          <w:bCs/>
        </w:rPr>
        <w:t>Policy for giving students with disabilities priority for first floor</w:t>
      </w:r>
      <w:r>
        <w:rPr>
          <w:b/>
          <w:bCs/>
        </w:rPr>
        <w:t xml:space="preserve"> </w:t>
      </w:r>
      <w:r w:rsidRPr="003B707D">
        <w:rPr>
          <w:b/>
          <w:bCs/>
        </w:rPr>
        <w:t>housing</w:t>
      </w:r>
      <w:r>
        <w:rPr>
          <w:b/>
          <w:bCs/>
        </w:rPr>
        <w:t xml:space="preserve"> </w:t>
      </w:r>
      <w:r w:rsidRPr="003B707D">
        <w:t>Students requesting first floor</w:t>
      </w:r>
      <w:r>
        <w:t xml:space="preserve"> </w:t>
      </w:r>
      <w:r w:rsidRPr="003B707D">
        <w:t>housing should contact the Disability Services Office at</w:t>
      </w:r>
      <w:r>
        <w:t xml:space="preserve"> </w:t>
      </w:r>
      <w:r w:rsidRPr="003B707D">
        <w:t>(502) 4528480</w:t>
      </w:r>
      <w:r>
        <w:t xml:space="preserve"> </w:t>
      </w:r>
      <w:r w:rsidRPr="003B707D">
        <w:t>(V) or (502) 4528440</w:t>
      </w:r>
      <w:r>
        <w:t xml:space="preserve"> </w:t>
      </w:r>
      <w:r w:rsidRPr="003B707D">
        <w:t>(TTY).</w:t>
      </w:r>
    </w:p>
    <w:p w:rsidR="004C704E" w:rsidRPr="003B707D" w:rsidRDefault="004C704E" w:rsidP="004C704E">
      <w:pPr>
        <w:autoSpaceDE w:val="0"/>
        <w:autoSpaceDN w:val="0"/>
        <w:adjustRightInd w:val="0"/>
      </w:pPr>
      <w:r w:rsidRPr="003B707D">
        <w:t>The department’s Coordinator enforces</w:t>
      </w:r>
      <w:r>
        <w:t xml:space="preserve"> </w:t>
      </w:r>
      <w:r w:rsidRPr="003B707D">
        <w:t>University’s policies and services for students with disabilities.</w:t>
      </w:r>
    </w:p>
    <w:p w:rsidR="004C704E" w:rsidRPr="003B707D" w:rsidRDefault="004C704E" w:rsidP="004C704E">
      <w:pPr>
        <w:autoSpaceDE w:val="0"/>
        <w:autoSpaceDN w:val="0"/>
        <w:adjustRightInd w:val="0"/>
        <w:rPr>
          <w:b/>
          <w:bCs/>
        </w:rPr>
      </w:pPr>
      <w:r w:rsidRPr="003B707D">
        <w:rPr>
          <w:b/>
          <w:bCs/>
        </w:rPr>
        <w:t>Policy for maintaining a record of any on campus</w:t>
      </w:r>
      <w:r>
        <w:rPr>
          <w:b/>
          <w:bCs/>
        </w:rPr>
        <w:t xml:space="preserve"> </w:t>
      </w:r>
      <w:r w:rsidRPr="003B707D">
        <w:rPr>
          <w:b/>
          <w:bCs/>
        </w:rPr>
        <w:t>housing assignment for students</w:t>
      </w:r>
      <w:r>
        <w:rPr>
          <w:b/>
          <w:bCs/>
        </w:rPr>
        <w:t xml:space="preserve"> </w:t>
      </w:r>
      <w:r w:rsidRPr="003B707D">
        <w:rPr>
          <w:b/>
          <w:bCs/>
        </w:rPr>
        <w:t>with disabilities, and the procedure for alerting safety and emergency personnel of</w:t>
      </w:r>
      <w:r>
        <w:rPr>
          <w:b/>
          <w:bCs/>
        </w:rPr>
        <w:t xml:space="preserve"> </w:t>
      </w:r>
      <w:r w:rsidRPr="003B707D">
        <w:rPr>
          <w:b/>
          <w:bCs/>
        </w:rPr>
        <w:t>the location of students with disabilities</w:t>
      </w:r>
    </w:p>
    <w:p w:rsidR="004C704E" w:rsidRDefault="004C704E" w:rsidP="004C704E">
      <w:pPr>
        <w:autoSpaceDE w:val="0"/>
        <w:autoSpaceDN w:val="0"/>
        <w:adjustRightInd w:val="0"/>
      </w:pPr>
      <w:r w:rsidRPr="003B707D">
        <w:t>If students require any assistance evacuating the residence halls in an emergency, they</w:t>
      </w:r>
      <w:r>
        <w:t xml:space="preserve"> </w:t>
      </w:r>
      <w:r w:rsidRPr="003B707D">
        <w:t>must notify the Director of Residence Life at the beginning of the semester and include</w:t>
      </w:r>
      <w:r>
        <w:t xml:space="preserve"> </w:t>
      </w:r>
      <w:r w:rsidRPr="003B707D">
        <w:t>the nature of assistance needed. This information will be shared with the Residence Life,</w:t>
      </w:r>
      <w:r>
        <w:t xml:space="preserve"> </w:t>
      </w:r>
      <w:r w:rsidRPr="003B707D">
        <w:t xml:space="preserve">Security and </w:t>
      </w:r>
      <w:r>
        <w:t>F</w:t>
      </w:r>
      <w:r w:rsidRPr="003B707D">
        <w:t xml:space="preserve">ire </w:t>
      </w:r>
      <w:r>
        <w:t>D</w:t>
      </w:r>
      <w:r w:rsidRPr="003B707D">
        <w:t>epartment personnel.</w:t>
      </w:r>
    </w:p>
    <w:p w:rsidR="007D08F4" w:rsidRDefault="007D08F4" w:rsidP="004C704E">
      <w:pPr>
        <w:autoSpaceDE w:val="0"/>
        <w:autoSpaceDN w:val="0"/>
        <w:adjustRightInd w:val="0"/>
      </w:pPr>
    </w:p>
    <w:p w:rsidR="00B222BA" w:rsidRPr="00B222BA" w:rsidRDefault="00B222BA" w:rsidP="00B222BA">
      <w:pPr>
        <w:autoSpaceDE w:val="0"/>
        <w:autoSpaceDN w:val="0"/>
        <w:adjustRightInd w:val="0"/>
        <w:rPr>
          <w:rFonts w:eastAsiaTheme="minorHAnsi"/>
          <w:b/>
        </w:rPr>
      </w:pPr>
      <w:r w:rsidRPr="00B222BA">
        <w:rPr>
          <w:rFonts w:eastAsiaTheme="minorHAnsi"/>
          <w:b/>
        </w:rPr>
        <w:t>Procedures Used to Educate the Campus Community about Fire Safety</w:t>
      </w:r>
    </w:p>
    <w:p w:rsidR="00B222BA" w:rsidRPr="00B222BA" w:rsidRDefault="00B222BA" w:rsidP="00B222BA">
      <w:pPr>
        <w:autoSpaceDE w:val="0"/>
        <w:autoSpaceDN w:val="0"/>
        <w:adjustRightInd w:val="0"/>
        <w:rPr>
          <w:rFonts w:eastAsiaTheme="minorHAnsi"/>
        </w:rPr>
      </w:pPr>
      <w:r w:rsidRPr="00B222BA">
        <w:rPr>
          <w:rFonts w:eastAsiaTheme="minorHAnsi"/>
        </w:rPr>
        <w:t>The University’s Department of Public Safety is assigned the task of educating and informing the campus community on safety and emergency response procedures. Each year throughout the semester the following information, training, and drills are made available to students, faculty, and staff.</w:t>
      </w:r>
    </w:p>
    <w:p w:rsidR="00B222BA" w:rsidRPr="00B222BA" w:rsidRDefault="00B222BA" w:rsidP="00B222BA">
      <w:pPr>
        <w:autoSpaceDE w:val="0"/>
        <w:autoSpaceDN w:val="0"/>
        <w:adjustRightInd w:val="0"/>
        <w:rPr>
          <w:rFonts w:eastAsiaTheme="minorHAnsi"/>
        </w:rPr>
      </w:pPr>
      <w:r w:rsidRPr="00B222BA">
        <w:rPr>
          <w:rFonts w:eastAsiaTheme="minorHAnsi"/>
        </w:rPr>
        <w:t>•</w:t>
      </w:r>
      <w:r w:rsidRPr="00B222BA">
        <w:rPr>
          <w:rFonts w:eastAsiaTheme="minorHAnsi"/>
        </w:rPr>
        <w:tab/>
        <w:t>Fire drills at each building annually</w:t>
      </w:r>
    </w:p>
    <w:p w:rsidR="00B222BA" w:rsidRPr="00B222BA" w:rsidRDefault="00B222BA" w:rsidP="00B222BA">
      <w:pPr>
        <w:autoSpaceDE w:val="0"/>
        <w:autoSpaceDN w:val="0"/>
        <w:adjustRightInd w:val="0"/>
        <w:rPr>
          <w:rFonts w:eastAsiaTheme="minorHAnsi"/>
        </w:rPr>
      </w:pPr>
      <w:r w:rsidRPr="00B222BA">
        <w:rPr>
          <w:rFonts w:eastAsiaTheme="minorHAnsi"/>
        </w:rPr>
        <w:t>•</w:t>
      </w:r>
      <w:r w:rsidRPr="00B222BA">
        <w:rPr>
          <w:rFonts w:eastAsiaTheme="minorHAnsi"/>
        </w:rPr>
        <w:tab/>
        <w:t xml:space="preserve">Quarterly Campus Safety Committee meetings </w:t>
      </w:r>
    </w:p>
    <w:p w:rsidR="00B222BA" w:rsidRPr="00B222BA" w:rsidRDefault="00B222BA" w:rsidP="00B222BA">
      <w:pPr>
        <w:autoSpaceDE w:val="0"/>
        <w:autoSpaceDN w:val="0"/>
        <w:adjustRightInd w:val="0"/>
        <w:rPr>
          <w:rFonts w:eastAsiaTheme="minorHAnsi"/>
        </w:rPr>
      </w:pPr>
      <w:r w:rsidRPr="00B222BA">
        <w:rPr>
          <w:rFonts w:eastAsiaTheme="minorHAnsi"/>
        </w:rPr>
        <w:t>•</w:t>
      </w:r>
      <w:r w:rsidRPr="00B222BA">
        <w:rPr>
          <w:rFonts w:eastAsiaTheme="minorHAnsi"/>
        </w:rPr>
        <w:tab/>
        <w:t>Annual Training for all Building Fire Response Officers</w:t>
      </w:r>
    </w:p>
    <w:p w:rsidR="00B222BA" w:rsidRPr="00B222BA" w:rsidRDefault="00B222BA" w:rsidP="00B222BA">
      <w:pPr>
        <w:autoSpaceDE w:val="0"/>
        <w:autoSpaceDN w:val="0"/>
        <w:adjustRightInd w:val="0"/>
        <w:rPr>
          <w:rFonts w:eastAsiaTheme="minorHAnsi"/>
        </w:rPr>
      </w:pPr>
      <w:r w:rsidRPr="00B222BA">
        <w:rPr>
          <w:rFonts w:eastAsiaTheme="minorHAnsi"/>
        </w:rPr>
        <w:t>•</w:t>
      </w:r>
      <w:r w:rsidRPr="00B222BA">
        <w:rPr>
          <w:rFonts w:eastAsiaTheme="minorHAnsi"/>
        </w:rPr>
        <w:tab/>
        <w:t xml:space="preserve">Building Evacuation Training for all Student RAs. </w:t>
      </w:r>
    </w:p>
    <w:p w:rsidR="00B222BA" w:rsidRPr="00B222BA" w:rsidRDefault="00B222BA" w:rsidP="00B222BA">
      <w:pPr>
        <w:autoSpaceDE w:val="0"/>
        <w:autoSpaceDN w:val="0"/>
        <w:adjustRightInd w:val="0"/>
        <w:rPr>
          <w:rFonts w:eastAsiaTheme="minorHAnsi"/>
        </w:rPr>
      </w:pPr>
      <w:r w:rsidRPr="00B222BA">
        <w:rPr>
          <w:rFonts w:eastAsiaTheme="minorHAnsi"/>
        </w:rPr>
        <w:t>•</w:t>
      </w:r>
      <w:r w:rsidRPr="00B222BA">
        <w:rPr>
          <w:rFonts w:eastAsiaTheme="minorHAnsi"/>
        </w:rPr>
        <w:tab/>
        <w:t xml:space="preserve">Campus wide email sent to students, faculty, and </w:t>
      </w:r>
      <w:r w:rsidR="007D08F4">
        <w:rPr>
          <w:rFonts w:eastAsiaTheme="minorHAnsi"/>
        </w:rPr>
        <w:t>staff, on fire safety concerns as needed.</w:t>
      </w:r>
      <w:r w:rsidRPr="00B222BA">
        <w:rPr>
          <w:rFonts w:eastAsiaTheme="minorHAnsi"/>
        </w:rPr>
        <w:t xml:space="preserve">   </w:t>
      </w:r>
    </w:p>
    <w:p w:rsidR="00B222BA" w:rsidRPr="00B222BA" w:rsidRDefault="00B222BA" w:rsidP="00B222BA">
      <w:pPr>
        <w:autoSpaceDE w:val="0"/>
        <w:autoSpaceDN w:val="0"/>
        <w:adjustRightInd w:val="0"/>
        <w:rPr>
          <w:rFonts w:eastAsiaTheme="minorHAnsi"/>
        </w:rPr>
      </w:pPr>
      <w:r w:rsidRPr="00B222BA">
        <w:rPr>
          <w:rFonts w:eastAsiaTheme="minorHAnsi"/>
        </w:rPr>
        <w:t>•</w:t>
      </w:r>
      <w:r w:rsidRPr="00B222BA">
        <w:rPr>
          <w:rFonts w:eastAsiaTheme="minorHAnsi"/>
        </w:rPr>
        <w:tab/>
        <w:t xml:space="preserve">Open website access to fire incident reports   </w:t>
      </w:r>
    </w:p>
    <w:p w:rsidR="00B222BA" w:rsidRPr="00B222BA" w:rsidRDefault="00B222BA" w:rsidP="00B222BA">
      <w:pPr>
        <w:autoSpaceDE w:val="0"/>
        <w:autoSpaceDN w:val="0"/>
        <w:adjustRightInd w:val="0"/>
        <w:rPr>
          <w:rFonts w:eastAsiaTheme="minorHAnsi"/>
        </w:rPr>
      </w:pPr>
      <w:r>
        <w:rPr>
          <w:rFonts w:eastAsiaTheme="minorHAnsi"/>
        </w:rPr>
        <w:t>•</w:t>
      </w:r>
      <w:r>
        <w:rPr>
          <w:rFonts w:eastAsiaTheme="minorHAnsi"/>
        </w:rPr>
        <w:tab/>
        <w:t xml:space="preserve">Campus </w:t>
      </w:r>
      <w:r w:rsidRPr="00B222BA">
        <w:rPr>
          <w:rFonts w:eastAsiaTheme="minorHAnsi"/>
          <w:i/>
        </w:rPr>
        <w:t>Concord</w:t>
      </w:r>
      <w:r w:rsidRPr="00B222BA">
        <w:rPr>
          <w:rFonts w:eastAsiaTheme="minorHAnsi"/>
        </w:rPr>
        <w:t xml:space="preserve"> (University newspaper) news artic</w:t>
      </w:r>
      <w:r w:rsidR="007D08F4">
        <w:rPr>
          <w:rFonts w:eastAsiaTheme="minorHAnsi"/>
        </w:rPr>
        <w:t>les on fire and safety concerns.</w:t>
      </w:r>
      <w:r w:rsidRPr="00B222BA">
        <w:rPr>
          <w:rFonts w:eastAsiaTheme="minorHAnsi"/>
        </w:rPr>
        <w:t xml:space="preserve">  </w:t>
      </w:r>
      <w:r w:rsidR="007D08F4">
        <w:rPr>
          <w:rFonts w:eastAsiaTheme="minorHAnsi"/>
        </w:rPr>
        <w:t xml:space="preserve">            </w:t>
      </w:r>
    </w:p>
    <w:p w:rsidR="008F5989" w:rsidRDefault="00B222BA" w:rsidP="00B222BA">
      <w:pPr>
        <w:autoSpaceDE w:val="0"/>
        <w:autoSpaceDN w:val="0"/>
        <w:adjustRightInd w:val="0"/>
        <w:rPr>
          <w:rFonts w:eastAsiaTheme="minorHAnsi"/>
        </w:rPr>
      </w:pPr>
      <w:r w:rsidRPr="00B222BA">
        <w:rPr>
          <w:rFonts w:eastAsiaTheme="minorHAnsi"/>
        </w:rPr>
        <w:t>•</w:t>
      </w:r>
      <w:r w:rsidRPr="00B222BA">
        <w:rPr>
          <w:rFonts w:eastAsiaTheme="minorHAnsi"/>
        </w:rPr>
        <w:tab/>
      </w:r>
      <w:r w:rsidRPr="007D08F4">
        <w:rPr>
          <w:rFonts w:eastAsiaTheme="minorHAnsi"/>
        </w:rPr>
        <w:t xml:space="preserve">Campus wide Annual Safety Week </w:t>
      </w:r>
      <w:r w:rsidR="007D08F4">
        <w:rPr>
          <w:rFonts w:eastAsiaTheme="minorHAnsi"/>
        </w:rPr>
        <w:t>in</w:t>
      </w:r>
      <w:r w:rsidRPr="007D08F4">
        <w:rPr>
          <w:rFonts w:eastAsiaTheme="minorHAnsi"/>
        </w:rPr>
        <w:t xml:space="preserve"> October</w:t>
      </w:r>
      <w:r w:rsidR="007D08F4">
        <w:rPr>
          <w:rFonts w:eastAsiaTheme="minorHAnsi"/>
        </w:rPr>
        <w:t>.</w:t>
      </w:r>
    </w:p>
    <w:p w:rsidR="00AB01D9" w:rsidRDefault="00AB01D9" w:rsidP="006C0D8C">
      <w:pPr>
        <w:autoSpaceDE w:val="0"/>
        <w:autoSpaceDN w:val="0"/>
        <w:adjustRightInd w:val="0"/>
        <w:rPr>
          <w:rFonts w:eastAsiaTheme="minorHAnsi"/>
        </w:rPr>
      </w:pPr>
    </w:p>
    <w:p w:rsidR="007D08F4" w:rsidRDefault="007D08F4" w:rsidP="006C0D8C">
      <w:pPr>
        <w:autoSpaceDE w:val="0"/>
        <w:autoSpaceDN w:val="0"/>
        <w:adjustRightInd w:val="0"/>
        <w:rPr>
          <w:rFonts w:eastAsiaTheme="minorHAnsi"/>
        </w:rPr>
      </w:pPr>
    </w:p>
    <w:p w:rsidR="007D08F4" w:rsidRDefault="007D08F4" w:rsidP="006C0D8C">
      <w:pPr>
        <w:autoSpaceDE w:val="0"/>
        <w:autoSpaceDN w:val="0"/>
        <w:adjustRightInd w:val="0"/>
        <w:rPr>
          <w:rFonts w:eastAsiaTheme="minorHAnsi"/>
        </w:rPr>
      </w:pPr>
    </w:p>
    <w:p w:rsidR="007D08F4" w:rsidRDefault="007D08F4" w:rsidP="00AB01D9">
      <w:pPr>
        <w:autoSpaceDE w:val="0"/>
        <w:autoSpaceDN w:val="0"/>
        <w:adjustRightInd w:val="0"/>
        <w:jc w:val="center"/>
        <w:rPr>
          <w:rFonts w:eastAsiaTheme="minorHAnsi"/>
        </w:rPr>
      </w:pPr>
    </w:p>
    <w:p w:rsidR="007D08F4" w:rsidRDefault="007D08F4" w:rsidP="00AB01D9">
      <w:pPr>
        <w:autoSpaceDE w:val="0"/>
        <w:autoSpaceDN w:val="0"/>
        <w:adjustRightInd w:val="0"/>
        <w:jc w:val="center"/>
        <w:rPr>
          <w:rFonts w:eastAsiaTheme="minorHAnsi"/>
        </w:rPr>
      </w:pPr>
    </w:p>
    <w:p w:rsidR="00B222BA" w:rsidRPr="007D08F4" w:rsidRDefault="00B222BA" w:rsidP="00B222BA">
      <w:pPr>
        <w:rPr>
          <w:rFonts w:eastAsiaTheme="minorHAnsi"/>
          <w:b/>
          <w:sz w:val="32"/>
          <w:szCs w:val="32"/>
          <w:u w:val="single"/>
        </w:rPr>
      </w:pPr>
      <w:r w:rsidRPr="007D08F4">
        <w:rPr>
          <w:rFonts w:eastAsiaTheme="minorHAnsi"/>
          <w:b/>
          <w:sz w:val="32"/>
          <w:szCs w:val="32"/>
          <w:u w:val="single"/>
        </w:rPr>
        <w:t>Location of Fire Extinguishers</w:t>
      </w:r>
    </w:p>
    <w:p w:rsidR="00B222BA" w:rsidRPr="00B222BA" w:rsidRDefault="00B222BA" w:rsidP="00B222BA">
      <w:pPr>
        <w:rPr>
          <w:rFonts w:eastAsiaTheme="minorHAnsi"/>
        </w:rPr>
      </w:pPr>
      <w:r w:rsidRPr="00B222BA">
        <w:rPr>
          <w:rFonts w:eastAsiaTheme="minorHAnsi"/>
        </w:rPr>
        <w:t xml:space="preserve">There </w:t>
      </w:r>
      <w:r w:rsidR="00486467" w:rsidRPr="00B222BA">
        <w:rPr>
          <w:rFonts w:eastAsiaTheme="minorHAnsi"/>
        </w:rPr>
        <w:t>are fire</w:t>
      </w:r>
      <w:r w:rsidRPr="00B222BA">
        <w:rPr>
          <w:rFonts w:eastAsiaTheme="minorHAnsi"/>
        </w:rPr>
        <w:t xml:space="preserve"> extinguishers’ in every building</w:t>
      </w:r>
      <w:r w:rsidR="00486467">
        <w:rPr>
          <w:rFonts w:eastAsiaTheme="minorHAnsi"/>
        </w:rPr>
        <w:t xml:space="preserve">, </w:t>
      </w:r>
      <w:r w:rsidR="00486467" w:rsidRPr="00B222BA">
        <w:rPr>
          <w:rFonts w:eastAsiaTheme="minorHAnsi"/>
        </w:rPr>
        <w:t>284</w:t>
      </w:r>
      <w:r w:rsidR="00486467">
        <w:rPr>
          <w:rFonts w:eastAsiaTheme="minorHAnsi"/>
        </w:rPr>
        <w:t xml:space="preserve"> total </w:t>
      </w:r>
      <w:r w:rsidR="00486467" w:rsidRPr="00B222BA">
        <w:rPr>
          <w:rFonts w:eastAsiaTheme="minorHAnsi"/>
        </w:rPr>
        <w:t>on campus</w:t>
      </w:r>
      <w:r w:rsidR="00486467">
        <w:rPr>
          <w:rFonts w:eastAsiaTheme="minorHAnsi"/>
        </w:rPr>
        <w:t xml:space="preserve">. </w:t>
      </w:r>
      <w:r w:rsidRPr="00B222BA">
        <w:rPr>
          <w:rFonts w:eastAsiaTheme="minorHAnsi"/>
        </w:rPr>
        <w:t xml:space="preserve"> All fire extinguishers are inspected monthly by the Department of Public Safety and inspected bi-annually by a vendor selected by the department of Public Safety.  All Inspections records are maintained in the Office of Public Safety.</w:t>
      </w:r>
    </w:p>
    <w:p w:rsidR="00ED0BBF" w:rsidRPr="00B222BA" w:rsidRDefault="00ED0BBF" w:rsidP="00ED0BBF">
      <w:pPr>
        <w:autoSpaceDE w:val="0"/>
        <w:autoSpaceDN w:val="0"/>
        <w:adjustRightInd w:val="0"/>
        <w:rPr>
          <w:rFonts w:eastAsiaTheme="minorHAnsi"/>
        </w:rPr>
      </w:pPr>
    </w:p>
    <w:p w:rsidR="001F7411" w:rsidRDefault="001F7411" w:rsidP="001F7411">
      <w:pPr>
        <w:rPr>
          <w:rFonts w:eastAsiaTheme="minorHAnsi"/>
          <w:b/>
          <w:sz w:val="32"/>
          <w:szCs w:val="32"/>
          <w:u w:val="single"/>
        </w:rPr>
      </w:pPr>
      <w:r>
        <w:rPr>
          <w:rFonts w:eastAsiaTheme="minorHAnsi"/>
          <w:b/>
          <w:sz w:val="32"/>
          <w:szCs w:val="32"/>
          <w:u w:val="single"/>
        </w:rPr>
        <w:t>University Non Smoking Policy</w:t>
      </w:r>
    </w:p>
    <w:p w:rsidR="00FD562A" w:rsidRPr="00FD562A" w:rsidRDefault="00FD562A" w:rsidP="00FD562A">
      <w:pPr>
        <w:rPr>
          <w:rFonts w:eastAsiaTheme="minorHAnsi"/>
          <w:b/>
        </w:rPr>
      </w:pPr>
      <w:r w:rsidRPr="00FD562A">
        <w:rPr>
          <w:rFonts w:eastAsiaTheme="minorHAnsi"/>
          <w:b/>
        </w:rPr>
        <w:t>Tobacco Use Policy</w:t>
      </w:r>
    </w:p>
    <w:p w:rsidR="00FD562A" w:rsidRPr="00FD562A" w:rsidRDefault="00FD562A" w:rsidP="00FD562A">
      <w:pPr>
        <w:rPr>
          <w:rFonts w:eastAsiaTheme="minorHAnsi"/>
        </w:rPr>
      </w:pPr>
      <w:r w:rsidRPr="00FD562A">
        <w:rPr>
          <w:rFonts w:eastAsiaTheme="minorHAnsi"/>
        </w:rPr>
        <w:t xml:space="preserve">In keeping with </w:t>
      </w:r>
      <w:r w:rsidR="00BF2D8D" w:rsidRPr="00FD562A">
        <w:rPr>
          <w:rFonts w:eastAsiaTheme="minorHAnsi"/>
        </w:rPr>
        <w:t>Bella</w:t>
      </w:r>
      <w:r w:rsidR="00BF2D8D">
        <w:rPr>
          <w:rFonts w:eastAsiaTheme="minorHAnsi"/>
        </w:rPr>
        <w:t>r</w:t>
      </w:r>
      <w:r w:rsidR="00BF2D8D" w:rsidRPr="00FD562A">
        <w:rPr>
          <w:rFonts w:eastAsiaTheme="minorHAnsi"/>
        </w:rPr>
        <w:t>mine</w:t>
      </w:r>
      <w:r w:rsidR="00BF2D8D">
        <w:rPr>
          <w:rFonts w:eastAsiaTheme="minorHAnsi"/>
        </w:rPr>
        <w:t xml:space="preserve">’s </w:t>
      </w:r>
      <w:r w:rsidR="00BF2D8D" w:rsidRPr="00FD562A">
        <w:rPr>
          <w:rFonts w:eastAsiaTheme="minorHAnsi"/>
        </w:rPr>
        <w:t>intent</w:t>
      </w:r>
      <w:r w:rsidRPr="00FD562A">
        <w:rPr>
          <w:rFonts w:eastAsiaTheme="minorHAnsi"/>
        </w:rPr>
        <w:t xml:space="preserve"> to provide a safe and healthful learning environment, tobacco use is not permitted in any University buildings, on the campus property, or in University-owned vehicles. Tobacco may be used in an individual’s own personal vehicles. Tobacco products means all forms of tobacco including but not limited to cigarettes, cigars, pipes, water pipes (hookahs), electronic cigarettes, and smokeless tobacco products. This policy applies to all individuals including but not limited to faculty, staff, students, volunteers, patients, customers, contractors, and visitors to the campus.</w:t>
      </w:r>
    </w:p>
    <w:p w:rsidR="00FD562A" w:rsidRPr="00FD562A" w:rsidRDefault="00FD562A" w:rsidP="00FD562A">
      <w:pPr>
        <w:rPr>
          <w:rFonts w:eastAsiaTheme="minorHAnsi"/>
        </w:rPr>
      </w:pPr>
    </w:p>
    <w:p w:rsidR="00FD562A" w:rsidRDefault="00FD562A" w:rsidP="00FD562A">
      <w:pPr>
        <w:rPr>
          <w:rFonts w:eastAsiaTheme="minorHAnsi"/>
        </w:rPr>
      </w:pPr>
      <w:r w:rsidRPr="00FD562A">
        <w:rPr>
          <w:rFonts w:eastAsiaTheme="minorHAnsi"/>
        </w:rPr>
        <w:t>Effective: January 1, 2010</w:t>
      </w:r>
    </w:p>
    <w:p w:rsidR="00FD562A" w:rsidRPr="00FD562A" w:rsidRDefault="00FD562A" w:rsidP="00FD562A">
      <w:pPr>
        <w:rPr>
          <w:rFonts w:eastAsiaTheme="minorHAnsi"/>
        </w:rPr>
      </w:pPr>
    </w:p>
    <w:p w:rsidR="00B57BE0" w:rsidRPr="0009138F" w:rsidRDefault="00B57BE0" w:rsidP="00B57BE0">
      <w:pPr>
        <w:rPr>
          <w:rFonts w:eastAsiaTheme="minorHAnsi"/>
        </w:rPr>
      </w:pPr>
      <w:r w:rsidRPr="00B57BE0">
        <w:rPr>
          <w:rFonts w:eastAsiaTheme="minorHAnsi"/>
          <w:b/>
          <w:bCs/>
          <w:sz w:val="32"/>
          <w:szCs w:val="32"/>
          <w:u w:val="single"/>
        </w:rPr>
        <w:t>Smok</w:t>
      </w:r>
      <w:r>
        <w:rPr>
          <w:rFonts w:eastAsiaTheme="minorHAnsi"/>
          <w:b/>
          <w:bCs/>
          <w:sz w:val="32"/>
          <w:szCs w:val="32"/>
          <w:u w:val="single"/>
        </w:rPr>
        <w:t xml:space="preserve">ing Policy for Resident Halls </w:t>
      </w:r>
    </w:p>
    <w:p w:rsidR="0009138F" w:rsidRPr="0009138F" w:rsidRDefault="0009138F" w:rsidP="0009138F">
      <w:pPr>
        <w:rPr>
          <w:rFonts w:eastAsiaTheme="minorHAnsi"/>
        </w:rPr>
      </w:pPr>
      <w:r w:rsidRPr="0009138F">
        <w:rPr>
          <w:rFonts w:eastAsiaTheme="minorHAnsi"/>
        </w:rPr>
        <w:t>All residence halls are smoke-free. No smoking is allowed anywhere within the residence halls. Students found smoking inside the residence halls will be subject to judicial sanctioning.</w:t>
      </w:r>
    </w:p>
    <w:p w:rsidR="001F7411" w:rsidRPr="0009138F" w:rsidRDefault="0009138F" w:rsidP="0009138F">
      <w:pPr>
        <w:rPr>
          <w:rFonts w:eastAsiaTheme="minorHAnsi"/>
        </w:rPr>
      </w:pPr>
      <w:r w:rsidRPr="0009138F">
        <w:rPr>
          <w:rFonts w:eastAsiaTheme="minorHAnsi"/>
        </w:rPr>
        <w:t xml:space="preserve"> (</w:t>
      </w:r>
      <w:r w:rsidRPr="002B489B">
        <w:rPr>
          <w:rFonts w:eastAsiaTheme="minorHAnsi"/>
          <w:i/>
        </w:rPr>
        <w:t>Student Handbook</w:t>
      </w:r>
      <w:r w:rsidRPr="0009138F">
        <w:rPr>
          <w:rFonts w:eastAsiaTheme="minorHAnsi"/>
        </w:rPr>
        <w:t xml:space="preserve"> page 129)</w:t>
      </w:r>
    </w:p>
    <w:p w:rsidR="0009138F" w:rsidRDefault="0009138F" w:rsidP="0009138F">
      <w:pPr>
        <w:rPr>
          <w:rFonts w:eastAsiaTheme="minorHAnsi"/>
        </w:rPr>
      </w:pPr>
    </w:p>
    <w:p w:rsidR="0009138F" w:rsidRDefault="0009138F" w:rsidP="0009138F">
      <w:pPr>
        <w:rPr>
          <w:rFonts w:eastAsiaTheme="minorHAnsi"/>
          <w:sz w:val="32"/>
          <w:szCs w:val="32"/>
        </w:rPr>
      </w:pPr>
    </w:p>
    <w:p w:rsidR="0009138F" w:rsidRDefault="0009138F" w:rsidP="0009138F">
      <w:pPr>
        <w:rPr>
          <w:rFonts w:eastAsiaTheme="minorHAnsi"/>
          <w:sz w:val="32"/>
          <w:szCs w:val="32"/>
        </w:rPr>
      </w:pPr>
    </w:p>
    <w:p w:rsidR="0009138F" w:rsidRDefault="0009138F" w:rsidP="0009138F">
      <w:pPr>
        <w:rPr>
          <w:rFonts w:eastAsiaTheme="minorHAnsi"/>
          <w:sz w:val="32"/>
          <w:szCs w:val="32"/>
        </w:rPr>
      </w:pPr>
    </w:p>
    <w:p w:rsidR="0009138F" w:rsidRDefault="0009138F" w:rsidP="0009138F">
      <w:pPr>
        <w:rPr>
          <w:rFonts w:eastAsiaTheme="minorHAnsi"/>
          <w:sz w:val="32"/>
          <w:szCs w:val="32"/>
        </w:rPr>
      </w:pPr>
    </w:p>
    <w:p w:rsidR="0009138F" w:rsidRPr="001F7411" w:rsidRDefault="0009138F" w:rsidP="0009138F">
      <w:pPr>
        <w:rPr>
          <w:rFonts w:eastAsiaTheme="minorHAnsi"/>
          <w:sz w:val="32"/>
          <w:szCs w:val="32"/>
        </w:rPr>
      </w:pPr>
    </w:p>
    <w:p w:rsidR="00ED0BBF" w:rsidRPr="007D08F4" w:rsidRDefault="00ED0BBF" w:rsidP="00ED0BBF">
      <w:pPr>
        <w:autoSpaceDE w:val="0"/>
        <w:autoSpaceDN w:val="0"/>
        <w:adjustRightInd w:val="0"/>
        <w:rPr>
          <w:rFonts w:eastAsiaTheme="minorHAnsi"/>
          <w:u w:val="single"/>
        </w:rPr>
      </w:pPr>
    </w:p>
    <w:p w:rsidR="00ED0BBF" w:rsidRPr="00B222BA" w:rsidRDefault="00ED0BBF" w:rsidP="00ED0BBF">
      <w:pPr>
        <w:autoSpaceDE w:val="0"/>
        <w:autoSpaceDN w:val="0"/>
        <w:adjustRightInd w:val="0"/>
        <w:rPr>
          <w:rFonts w:eastAsiaTheme="minorHAnsi"/>
        </w:rPr>
      </w:pPr>
    </w:p>
    <w:p w:rsidR="00ED0BBF" w:rsidRPr="00B222BA" w:rsidRDefault="00ED0BBF" w:rsidP="00ED0BBF">
      <w:pPr>
        <w:autoSpaceDE w:val="0"/>
        <w:autoSpaceDN w:val="0"/>
        <w:adjustRightInd w:val="0"/>
        <w:rPr>
          <w:rFonts w:eastAsiaTheme="minorHAnsi"/>
        </w:rPr>
      </w:pPr>
    </w:p>
    <w:p w:rsidR="00ED0BBF" w:rsidRPr="00B222BA" w:rsidRDefault="00ED0BBF" w:rsidP="00ED0BBF">
      <w:pPr>
        <w:autoSpaceDE w:val="0"/>
        <w:autoSpaceDN w:val="0"/>
        <w:adjustRightInd w:val="0"/>
        <w:rPr>
          <w:rFonts w:eastAsiaTheme="minorHAnsi"/>
        </w:rPr>
      </w:pPr>
    </w:p>
    <w:p w:rsidR="00ED0BBF" w:rsidRDefault="00ED0BBF" w:rsidP="00ED0BBF">
      <w:pPr>
        <w:autoSpaceDE w:val="0"/>
        <w:autoSpaceDN w:val="0"/>
        <w:adjustRightInd w:val="0"/>
        <w:rPr>
          <w:rFonts w:eastAsiaTheme="minorHAnsi"/>
          <w:sz w:val="32"/>
          <w:szCs w:val="32"/>
        </w:rPr>
      </w:pPr>
    </w:p>
    <w:p w:rsidR="00ED0BBF" w:rsidRDefault="00ED0BBF" w:rsidP="00ED0BBF">
      <w:pPr>
        <w:autoSpaceDE w:val="0"/>
        <w:autoSpaceDN w:val="0"/>
        <w:adjustRightInd w:val="0"/>
        <w:rPr>
          <w:rFonts w:eastAsiaTheme="minorHAnsi"/>
          <w:sz w:val="32"/>
          <w:szCs w:val="32"/>
        </w:rPr>
      </w:pPr>
    </w:p>
    <w:p w:rsidR="00ED0BBF" w:rsidRDefault="00ED0BBF" w:rsidP="00ED0BBF">
      <w:pPr>
        <w:autoSpaceDE w:val="0"/>
        <w:autoSpaceDN w:val="0"/>
        <w:adjustRightInd w:val="0"/>
        <w:rPr>
          <w:rFonts w:eastAsiaTheme="minorHAnsi"/>
          <w:sz w:val="32"/>
          <w:szCs w:val="32"/>
        </w:rPr>
      </w:pPr>
    </w:p>
    <w:p w:rsidR="00ED0BBF" w:rsidRDefault="00ED0BBF" w:rsidP="00ED0BBF">
      <w:pPr>
        <w:autoSpaceDE w:val="0"/>
        <w:autoSpaceDN w:val="0"/>
        <w:adjustRightInd w:val="0"/>
        <w:rPr>
          <w:rFonts w:eastAsiaTheme="minorHAnsi"/>
          <w:sz w:val="32"/>
          <w:szCs w:val="32"/>
        </w:rPr>
      </w:pPr>
    </w:p>
    <w:p w:rsidR="00ED0BBF" w:rsidRDefault="00ED0BBF" w:rsidP="00ED0BBF">
      <w:pPr>
        <w:autoSpaceDE w:val="0"/>
        <w:autoSpaceDN w:val="0"/>
        <w:adjustRightInd w:val="0"/>
        <w:rPr>
          <w:rFonts w:eastAsiaTheme="minorHAnsi"/>
          <w:sz w:val="32"/>
          <w:szCs w:val="32"/>
        </w:rPr>
      </w:pPr>
    </w:p>
    <w:p w:rsidR="00ED0BBF" w:rsidRDefault="00ED0BBF" w:rsidP="00ED0BBF">
      <w:pPr>
        <w:autoSpaceDE w:val="0"/>
        <w:autoSpaceDN w:val="0"/>
        <w:adjustRightInd w:val="0"/>
        <w:rPr>
          <w:rFonts w:eastAsiaTheme="minorHAnsi"/>
          <w:sz w:val="32"/>
          <w:szCs w:val="32"/>
        </w:rPr>
      </w:pPr>
    </w:p>
    <w:tbl>
      <w:tblPr>
        <w:tblpPr w:leftFromText="180" w:rightFromText="180" w:vertAnchor="text" w:tblpX="142" w:tblpY="152"/>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FC166F" w:rsidTr="00FC166F">
        <w:trPr>
          <w:trHeight w:val="9620"/>
        </w:trPr>
        <w:tc>
          <w:tcPr>
            <w:tcW w:w="9645" w:type="dxa"/>
          </w:tcPr>
          <w:p w:rsidR="00FC166F" w:rsidRDefault="00FC166F" w:rsidP="00FC166F">
            <w:pPr>
              <w:pStyle w:val="Header"/>
              <w:jc w:val="center"/>
              <w:rPr>
                <w:sz w:val="32"/>
                <w:szCs w:val="32"/>
              </w:rPr>
            </w:pPr>
            <w:r>
              <w:rPr>
                <w:sz w:val="32"/>
                <w:szCs w:val="32"/>
              </w:rPr>
              <w:lastRenderedPageBreak/>
              <w:t xml:space="preserve">Bellarmine Campus Buildings </w:t>
            </w:r>
          </w:p>
          <w:p w:rsidR="00FC166F" w:rsidRPr="00731173" w:rsidRDefault="00FC166F" w:rsidP="00FC166F">
            <w:pPr>
              <w:pStyle w:val="Header"/>
              <w:jc w:val="center"/>
              <w:rPr>
                <w:sz w:val="32"/>
                <w:szCs w:val="32"/>
              </w:rPr>
            </w:pPr>
            <w:r>
              <w:rPr>
                <w:sz w:val="32"/>
                <w:szCs w:val="32"/>
              </w:rPr>
              <w:t>Fire alarm systems &amp; location</w:t>
            </w:r>
          </w:p>
          <w:p w:rsidR="00FC166F" w:rsidRDefault="00FC166F" w:rsidP="00FC166F">
            <w:pPr>
              <w:autoSpaceDE w:val="0"/>
              <w:autoSpaceDN w:val="0"/>
              <w:adjustRightInd w:val="0"/>
              <w:rPr>
                <w:rFonts w:eastAsiaTheme="minorHAnsi"/>
                <w:sz w:val="32"/>
                <w:szCs w:val="32"/>
              </w:rPr>
            </w:pPr>
          </w:p>
          <w:p w:rsidR="00FC166F" w:rsidRDefault="00FC166F" w:rsidP="00FC166F">
            <w:pPr>
              <w:rPr>
                <w:sz w:val="28"/>
                <w:szCs w:val="28"/>
                <w:u w:val="single"/>
              </w:rPr>
            </w:pPr>
            <w:r w:rsidRPr="00B0024A">
              <w:rPr>
                <w:sz w:val="28"/>
                <w:szCs w:val="28"/>
                <w:u w:val="single"/>
              </w:rPr>
              <w:t>Building Name</w:t>
            </w:r>
            <w:r>
              <w:rPr>
                <w:sz w:val="28"/>
                <w:szCs w:val="28"/>
              </w:rPr>
              <w:tab/>
            </w:r>
            <w:r>
              <w:rPr>
                <w:sz w:val="28"/>
                <w:szCs w:val="28"/>
              </w:rPr>
              <w:tab/>
              <w:t xml:space="preserve">       </w:t>
            </w:r>
            <w:r w:rsidRPr="00B0024A">
              <w:rPr>
                <w:sz w:val="28"/>
                <w:szCs w:val="28"/>
                <w:u w:val="single"/>
              </w:rPr>
              <w:t>Panel Model</w:t>
            </w:r>
            <w:r>
              <w:rPr>
                <w:sz w:val="28"/>
                <w:szCs w:val="28"/>
              </w:rPr>
              <w:tab/>
              <w:t xml:space="preserve">   </w:t>
            </w:r>
            <w:r>
              <w:rPr>
                <w:sz w:val="28"/>
                <w:szCs w:val="28"/>
              </w:rPr>
              <w:tab/>
              <w:t xml:space="preserve">            </w:t>
            </w:r>
            <w:r w:rsidRPr="00B0024A">
              <w:rPr>
                <w:sz w:val="28"/>
                <w:szCs w:val="28"/>
                <w:u w:val="single"/>
              </w:rPr>
              <w:t>Location</w:t>
            </w:r>
          </w:p>
          <w:p w:rsidR="00FC166F" w:rsidRDefault="00FC166F" w:rsidP="00FC166F">
            <w:pPr>
              <w:rPr>
                <w:sz w:val="28"/>
                <w:szCs w:val="28"/>
                <w:u w:val="single"/>
              </w:rPr>
            </w:pPr>
          </w:p>
          <w:p w:rsidR="00FC166F" w:rsidRDefault="00FC166F" w:rsidP="00FC166F">
            <w:pPr>
              <w:spacing w:line="276" w:lineRule="auto"/>
            </w:pPr>
            <w:r>
              <w:t>Horrigan Hall</w:t>
            </w:r>
            <w:r>
              <w:tab/>
            </w:r>
            <w:r>
              <w:tab/>
            </w:r>
            <w:r>
              <w:tab/>
              <w:t xml:space="preserve">       Simplex - 4020</w:t>
            </w:r>
            <w:r>
              <w:tab/>
            </w:r>
            <w:r>
              <w:tab/>
              <w:t xml:space="preserve"> </w:t>
            </w:r>
            <w:r>
              <w:tab/>
              <w:t xml:space="preserve">  Horr 019-C</w:t>
            </w:r>
          </w:p>
          <w:p w:rsidR="00FC166F" w:rsidRDefault="00FC166F" w:rsidP="00FC166F">
            <w:pPr>
              <w:spacing w:line="276" w:lineRule="auto"/>
            </w:pPr>
            <w:r>
              <w:t>Horrigan Security office</w:t>
            </w:r>
            <w:r>
              <w:tab/>
              <w:t xml:space="preserve">       Simplex – 2120 &amp;Siemens MXL  Horr CC055</w:t>
            </w:r>
          </w:p>
          <w:p w:rsidR="00FC166F" w:rsidRDefault="00FC166F" w:rsidP="00FC166F">
            <w:pPr>
              <w:pStyle w:val="ListParagraph"/>
              <w:numPr>
                <w:ilvl w:val="0"/>
                <w:numId w:val="17"/>
              </w:numPr>
              <w:spacing w:line="276" w:lineRule="auto"/>
              <w:ind w:left="0"/>
            </w:pPr>
            <w:r>
              <w:t>Brown Library</w:t>
            </w:r>
            <w:r>
              <w:tab/>
            </w:r>
            <w:r>
              <w:tab/>
            </w:r>
            <w:r>
              <w:tab/>
              <w:t xml:space="preserve">       Simplex – 4100</w:t>
            </w:r>
            <w:r>
              <w:tab/>
            </w:r>
            <w:r>
              <w:tab/>
              <w:t xml:space="preserve">   </w:t>
            </w:r>
            <w:r>
              <w:tab/>
              <w:t xml:space="preserve">  Front lobby</w:t>
            </w:r>
          </w:p>
          <w:p w:rsidR="00FC166F" w:rsidRDefault="00FC166F" w:rsidP="00FC166F">
            <w:pPr>
              <w:pStyle w:val="ListParagraph"/>
              <w:numPr>
                <w:ilvl w:val="0"/>
                <w:numId w:val="17"/>
              </w:numPr>
              <w:spacing w:line="276" w:lineRule="auto"/>
              <w:ind w:left="0"/>
            </w:pPr>
            <w:r>
              <w:t>Pasteur Hall</w:t>
            </w:r>
            <w:r>
              <w:tab/>
            </w:r>
            <w:r>
              <w:tab/>
            </w:r>
            <w:r>
              <w:tab/>
              <w:t xml:space="preserve">       Simplex – 4100u</w:t>
            </w:r>
            <w:r>
              <w:tab/>
            </w:r>
            <w:r>
              <w:tab/>
              <w:t xml:space="preserve">  </w:t>
            </w:r>
            <w:r>
              <w:tab/>
              <w:t xml:space="preserve">  Boiler room basement</w:t>
            </w:r>
          </w:p>
          <w:p w:rsidR="00FC166F" w:rsidRDefault="00FC166F" w:rsidP="00FC166F">
            <w:pPr>
              <w:pStyle w:val="ListParagraph"/>
              <w:numPr>
                <w:ilvl w:val="0"/>
                <w:numId w:val="17"/>
              </w:numPr>
              <w:spacing w:line="276" w:lineRule="auto"/>
              <w:ind w:left="0"/>
            </w:pPr>
            <w:r>
              <w:t>Norton Health Science Center       Simplex – 4010                              Boiler room basement</w:t>
            </w:r>
          </w:p>
          <w:p w:rsidR="00FC166F" w:rsidRDefault="00FC166F" w:rsidP="00FC166F">
            <w:pPr>
              <w:pStyle w:val="ListParagraph"/>
              <w:numPr>
                <w:ilvl w:val="0"/>
                <w:numId w:val="17"/>
              </w:numPr>
              <w:spacing w:line="276" w:lineRule="auto"/>
              <w:ind w:left="0"/>
            </w:pPr>
            <w:r>
              <w:t>Wyatt Hall</w:t>
            </w:r>
            <w:r>
              <w:tab/>
            </w:r>
            <w:r>
              <w:tab/>
            </w:r>
            <w:r>
              <w:tab/>
              <w:t xml:space="preserve">       Simplex – 2120</w:t>
            </w:r>
            <w:r>
              <w:tab/>
            </w:r>
            <w:r>
              <w:tab/>
              <w:t xml:space="preserve">               Near W 118</w:t>
            </w:r>
          </w:p>
          <w:p w:rsidR="00FC166F" w:rsidRDefault="00FC166F" w:rsidP="00FC166F">
            <w:pPr>
              <w:pStyle w:val="ListParagraph"/>
              <w:numPr>
                <w:ilvl w:val="0"/>
                <w:numId w:val="17"/>
              </w:numPr>
              <w:spacing w:line="276" w:lineRule="auto"/>
              <w:ind w:left="0"/>
            </w:pPr>
            <w:r>
              <w:t>Brown Activities Center</w:t>
            </w:r>
            <w:r>
              <w:tab/>
              <w:t xml:space="preserve">       Simplex – 2120                              BR102 Mechanical room</w:t>
            </w:r>
          </w:p>
          <w:p w:rsidR="00FC166F" w:rsidRDefault="00FC166F" w:rsidP="00FC166F">
            <w:pPr>
              <w:pStyle w:val="ListParagraph"/>
              <w:numPr>
                <w:ilvl w:val="0"/>
                <w:numId w:val="17"/>
              </w:numPr>
              <w:spacing w:line="276" w:lineRule="auto"/>
              <w:ind w:left="0"/>
            </w:pPr>
            <w:r>
              <w:t>Norton Music Building</w:t>
            </w:r>
            <w:r>
              <w:tab/>
              <w:t xml:space="preserve">       Simplex – 2120</w:t>
            </w:r>
            <w:r>
              <w:tab/>
            </w:r>
            <w:r>
              <w:tab/>
              <w:t xml:space="preserve">               By front door</w:t>
            </w:r>
          </w:p>
          <w:p w:rsidR="00FC166F" w:rsidRDefault="00FC166F" w:rsidP="00FC166F">
            <w:pPr>
              <w:pStyle w:val="ListParagraph"/>
              <w:numPr>
                <w:ilvl w:val="0"/>
                <w:numId w:val="17"/>
              </w:numPr>
              <w:spacing w:line="276" w:lineRule="auto"/>
              <w:ind w:left="0"/>
            </w:pPr>
            <w:r>
              <w:t>Norton Art Building</w:t>
            </w:r>
            <w:r>
              <w:tab/>
            </w:r>
            <w:r>
              <w:tab/>
              <w:t xml:space="preserve">       Simplex -  2120</w:t>
            </w:r>
            <w:r>
              <w:tab/>
            </w:r>
            <w:r>
              <w:tab/>
              <w:t xml:space="preserve">               By front door</w:t>
            </w:r>
          </w:p>
          <w:p w:rsidR="00FC166F" w:rsidRDefault="00FC166F" w:rsidP="00FC166F">
            <w:pPr>
              <w:pStyle w:val="ListParagraph"/>
              <w:numPr>
                <w:ilvl w:val="0"/>
                <w:numId w:val="17"/>
              </w:numPr>
              <w:spacing w:line="276" w:lineRule="auto"/>
              <w:ind w:left="0"/>
            </w:pPr>
            <w:r>
              <w:t>Alumni Hall</w:t>
            </w:r>
            <w:r>
              <w:tab/>
            </w:r>
            <w:r>
              <w:tab/>
            </w:r>
            <w:r>
              <w:tab/>
              <w:t xml:space="preserve">       Simplex – 2120</w:t>
            </w:r>
            <w:r>
              <w:tab/>
            </w:r>
            <w:r>
              <w:tab/>
              <w:t xml:space="preserve">               Near front door</w:t>
            </w:r>
          </w:p>
          <w:p w:rsidR="00FC166F" w:rsidRDefault="00FC166F" w:rsidP="00FC166F">
            <w:pPr>
              <w:pStyle w:val="ListParagraph"/>
              <w:numPr>
                <w:ilvl w:val="0"/>
                <w:numId w:val="17"/>
              </w:numPr>
              <w:spacing w:line="276" w:lineRule="auto"/>
              <w:ind w:left="0"/>
            </w:pPr>
            <w:r>
              <w:t>Miles Hall</w:t>
            </w:r>
            <w:r>
              <w:tab/>
            </w:r>
            <w:r>
              <w:tab/>
            </w:r>
            <w:r>
              <w:tab/>
              <w:t xml:space="preserve">       Simplex – 4100</w:t>
            </w:r>
            <w:r>
              <w:tab/>
            </w:r>
            <w:r>
              <w:tab/>
              <w:t xml:space="preserve">               M117</w:t>
            </w:r>
          </w:p>
          <w:p w:rsidR="00FC166F" w:rsidRDefault="00FC166F" w:rsidP="00FC166F">
            <w:pPr>
              <w:pStyle w:val="ListParagraph"/>
              <w:numPr>
                <w:ilvl w:val="0"/>
                <w:numId w:val="17"/>
              </w:numPr>
              <w:spacing w:line="276" w:lineRule="auto"/>
              <w:ind w:left="0"/>
            </w:pPr>
            <w:r>
              <w:t>2120 Building</w:t>
            </w:r>
            <w:r>
              <w:tab/>
            </w:r>
            <w:r>
              <w:tab/>
            </w:r>
            <w:r>
              <w:tab/>
              <w:t xml:space="preserve">       Simplex – 4010                              Mechanical room # 125</w:t>
            </w:r>
          </w:p>
          <w:p w:rsidR="00FC166F" w:rsidRDefault="00FC166F" w:rsidP="00FC166F">
            <w:pPr>
              <w:pStyle w:val="ListParagraph"/>
              <w:numPr>
                <w:ilvl w:val="0"/>
                <w:numId w:val="17"/>
              </w:numPr>
              <w:spacing w:line="276" w:lineRule="auto"/>
              <w:ind w:left="0"/>
            </w:pPr>
            <w:r>
              <w:t>Old Pro Shop Building</w:t>
            </w:r>
            <w:r>
              <w:tab/>
              <w:t xml:space="preserve">       Simplex – 4004                              Front door by SSC office</w:t>
            </w:r>
          </w:p>
          <w:p w:rsidR="00FC166F" w:rsidRDefault="00FC166F" w:rsidP="00FC166F">
            <w:pPr>
              <w:pStyle w:val="ListParagraph"/>
              <w:numPr>
                <w:ilvl w:val="0"/>
                <w:numId w:val="17"/>
              </w:numPr>
              <w:spacing w:line="276" w:lineRule="auto"/>
              <w:ind w:left="0"/>
            </w:pPr>
            <w:r>
              <w:t>SURF center</w:t>
            </w:r>
            <w:r>
              <w:tab/>
            </w:r>
            <w:r>
              <w:tab/>
            </w:r>
            <w:r>
              <w:tab/>
              <w:t xml:space="preserve">       Simplex – 4010</w:t>
            </w:r>
            <w:r>
              <w:tab/>
            </w:r>
            <w:r>
              <w:tab/>
              <w:t xml:space="preserve">              Next to front door</w:t>
            </w:r>
          </w:p>
          <w:p w:rsidR="00FC166F" w:rsidRDefault="00FC166F" w:rsidP="00FC166F">
            <w:pPr>
              <w:pStyle w:val="ListParagraph"/>
              <w:numPr>
                <w:ilvl w:val="0"/>
                <w:numId w:val="17"/>
              </w:numPr>
              <w:spacing w:line="276" w:lineRule="auto"/>
              <w:ind w:left="0"/>
            </w:pPr>
            <w:r>
              <w:t>Knight’s Hall</w:t>
            </w:r>
            <w:r>
              <w:tab/>
            </w:r>
            <w:r>
              <w:tab/>
            </w:r>
            <w:r>
              <w:tab/>
              <w:t xml:space="preserve">       Simplex – 4020 </w:t>
            </w:r>
            <w:r>
              <w:tab/>
            </w:r>
            <w:r>
              <w:tab/>
              <w:t xml:space="preserve">              Next to front doors</w:t>
            </w:r>
          </w:p>
          <w:p w:rsidR="00FC166F" w:rsidRDefault="00FC166F" w:rsidP="00FC166F">
            <w:pPr>
              <w:pStyle w:val="ListParagraph"/>
              <w:numPr>
                <w:ilvl w:val="0"/>
                <w:numId w:val="17"/>
              </w:numPr>
              <w:spacing w:line="276" w:lineRule="auto"/>
              <w:ind w:left="0"/>
            </w:pPr>
            <w:r>
              <w:t>Chapel</w:t>
            </w:r>
            <w:r>
              <w:tab/>
            </w:r>
            <w:r>
              <w:tab/>
            </w:r>
            <w:r>
              <w:tab/>
            </w:r>
            <w:r>
              <w:tab/>
              <w:t xml:space="preserve">       Simplex – 4005</w:t>
            </w:r>
            <w:r>
              <w:tab/>
            </w:r>
            <w:r>
              <w:tab/>
              <w:t xml:space="preserve">              Basement</w:t>
            </w:r>
          </w:p>
          <w:p w:rsidR="00FC166F" w:rsidRDefault="00FC166F" w:rsidP="00FC166F">
            <w:pPr>
              <w:pStyle w:val="ListParagraph"/>
              <w:numPr>
                <w:ilvl w:val="0"/>
                <w:numId w:val="17"/>
              </w:numPr>
              <w:spacing w:line="276" w:lineRule="auto"/>
              <w:ind w:left="0"/>
            </w:pPr>
            <w:r>
              <w:t>Siena Primo</w:t>
            </w:r>
            <w:r>
              <w:tab/>
            </w:r>
            <w:r>
              <w:tab/>
            </w:r>
            <w:r>
              <w:tab/>
              <w:t xml:space="preserve">       Siemens MXL</w:t>
            </w:r>
            <w:r>
              <w:tab/>
              <w:t xml:space="preserve">                          1</w:t>
            </w:r>
            <w:r w:rsidRPr="00D56F1C">
              <w:rPr>
                <w:vertAlign w:val="superscript"/>
              </w:rPr>
              <w:t>st</w:t>
            </w:r>
            <w:r>
              <w:t xml:space="preserve"> Floor Mechanical </w:t>
            </w:r>
          </w:p>
          <w:p w:rsidR="00FC166F" w:rsidRDefault="00FC166F" w:rsidP="00FC166F">
            <w:pPr>
              <w:pStyle w:val="ListParagraph"/>
              <w:numPr>
                <w:ilvl w:val="0"/>
                <w:numId w:val="17"/>
              </w:numPr>
              <w:spacing w:line="276" w:lineRule="auto"/>
              <w:ind w:left="0"/>
            </w:pPr>
            <w:r>
              <w:t>Siena Secondo</w:t>
            </w:r>
            <w:r>
              <w:tab/>
            </w:r>
            <w:r>
              <w:tab/>
              <w:t xml:space="preserve">                   Siemens MXL                                room next to S109</w:t>
            </w:r>
            <w:r>
              <w:tab/>
            </w:r>
            <w:r>
              <w:tab/>
              <w:t xml:space="preserve"> </w:t>
            </w:r>
          </w:p>
          <w:p w:rsidR="00FC166F" w:rsidRDefault="00FC166F" w:rsidP="00FC166F">
            <w:pPr>
              <w:pStyle w:val="ListParagraph"/>
              <w:numPr>
                <w:ilvl w:val="0"/>
                <w:numId w:val="17"/>
              </w:numPr>
              <w:spacing w:line="276" w:lineRule="auto"/>
              <w:ind w:left="0"/>
            </w:pPr>
            <w:r>
              <w:t>Petrik Hall</w:t>
            </w:r>
            <w:r>
              <w:tab/>
            </w:r>
            <w:r>
              <w:tab/>
            </w:r>
            <w:r>
              <w:tab/>
              <w:t xml:space="preserve">       Simplex – 4100 (Dial Up)</w:t>
            </w:r>
            <w:r>
              <w:tab/>
              <w:t xml:space="preserve">  Front Lobby</w:t>
            </w:r>
          </w:p>
          <w:p w:rsidR="00FC166F" w:rsidRDefault="00FC166F" w:rsidP="00FC166F">
            <w:pPr>
              <w:pStyle w:val="ListParagraph"/>
              <w:numPr>
                <w:ilvl w:val="0"/>
                <w:numId w:val="17"/>
              </w:numPr>
              <w:spacing w:line="276" w:lineRule="auto"/>
              <w:ind w:left="0"/>
            </w:pPr>
            <w:r>
              <w:t>Kennedy/Newman Hall</w:t>
            </w:r>
            <w:r>
              <w:tab/>
              <w:t xml:space="preserve">       Simplex – 4100 </w:t>
            </w:r>
            <w:r>
              <w:tab/>
            </w:r>
            <w:r>
              <w:tab/>
              <w:t xml:space="preserve">              Main Lobby</w:t>
            </w:r>
          </w:p>
          <w:p w:rsidR="00FC166F" w:rsidRDefault="00FC166F" w:rsidP="00FC166F">
            <w:pPr>
              <w:pStyle w:val="ListParagraph"/>
              <w:numPr>
                <w:ilvl w:val="0"/>
                <w:numId w:val="17"/>
              </w:numPr>
              <w:spacing w:line="276" w:lineRule="auto"/>
              <w:ind w:left="0"/>
            </w:pPr>
            <w:r>
              <w:t>Anniversary Hall</w:t>
            </w:r>
            <w:r>
              <w:tab/>
            </w:r>
            <w:r>
              <w:tab/>
              <w:t xml:space="preserve">       Siemens MXL</w:t>
            </w:r>
            <w:r>
              <w:tab/>
            </w:r>
            <w:r>
              <w:tab/>
              <w:t xml:space="preserve">              RA’s Office – 1</w:t>
            </w:r>
            <w:r w:rsidRPr="00D71134">
              <w:rPr>
                <w:vertAlign w:val="superscript"/>
              </w:rPr>
              <w:t>st</w:t>
            </w:r>
            <w:r>
              <w:t xml:space="preserve"> floor</w:t>
            </w:r>
          </w:p>
          <w:p w:rsidR="00FC166F" w:rsidRDefault="00FC166F" w:rsidP="00FC166F">
            <w:pPr>
              <w:pStyle w:val="ListParagraph"/>
              <w:numPr>
                <w:ilvl w:val="0"/>
                <w:numId w:val="17"/>
              </w:numPr>
              <w:spacing w:line="276" w:lineRule="auto"/>
              <w:ind w:left="0"/>
            </w:pPr>
            <w:r>
              <w:t>Merton Center (Brown Library)    Vulcan FM 200                             Room 228 Director’s Office</w:t>
            </w:r>
          </w:p>
          <w:p w:rsidR="00FC166F" w:rsidRDefault="00FC166F" w:rsidP="00FC166F">
            <w:pPr>
              <w:pStyle w:val="ListParagraph"/>
              <w:numPr>
                <w:ilvl w:val="0"/>
                <w:numId w:val="17"/>
              </w:numPr>
              <w:spacing w:line="276" w:lineRule="auto"/>
              <w:ind w:left="0"/>
            </w:pPr>
            <w:r>
              <w:t>Horrigan</w:t>
            </w:r>
            <w:r>
              <w:tab/>
            </w:r>
            <w:r>
              <w:tab/>
            </w:r>
            <w:r>
              <w:tab/>
              <w:t xml:space="preserve">       Vulcan FM 200</w:t>
            </w:r>
            <w:r>
              <w:tab/>
            </w:r>
            <w:r>
              <w:tab/>
              <w:t xml:space="preserve">              MDF room</w:t>
            </w:r>
          </w:p>
          <w:p w:rsidR="00FC166F" w:rsidRDefault="00FC166F" w:rsidP="00FC166F">
            <w:pPr>
              <w:autoSpaceDE w:val="0"/>
              <w:autoSpaceDN w:val="0"/>
              <w:adjustRightInd w:val="0"/>
              <w:rPr>
                <w:rFonts w:eastAsiaTheme="minorHAnsi"/>
                <w:sz w:val="32"/>
                <w:szCs w:val="32"/>
              </w:rPr>
            </w:pPr>
            <w:r>
              <w:t>Horrigan</w:t>
            </w:r>
            <w:r>
              <w:tab/>
            </w:r>
            <w:r>
              <w:tab/>
            </w:r>
            <w:r>
              <w:tab/>
              <w:t xml:space="preserve">       Vulcan FM 200</w:t>
            </w:r>
            <w:r>
              <w:tab/>
            </w:r>
            <w:r>
              <w:tab/>
              <w:t xml:space="preserve">             Communications room</w:t>
            </w:r>
            <w:r>
              <w:tab/>
            </w:r>
          </w:p>
        </w:tc>
      </w:tr>
    </w:tbl>
    <w:p w:rsidR="00FC166F" w:rsidRDefault="00FC166F" w:rsidP="00ED0BBF">
      <w:pPr>
        <w:autoSpaceDE w:val="0"/>
        <w:autoSpaceDN w:val="0"/>
        <w:adjustRightInd w:val="0"/>
        <w:rPr>
          <w:rFonts w:eastAsiaTheme="minorHAnsi"/>
          <w:sz w:val="32"/>
          <w:szCs w:val="32"/>
        </w:rPr>
      </w:pPr>
    </w:p>
    <w:p w:rsidR="00ED0BBF" w:rsidRDefault="00ED0BBF" w:rsidP="00ED0BBF">
      <w:pPr>
        <w:autoSpaceDE w:val="0"/>
        <w:autoSpaceDN w:val="0"/>
        <w:adjustRightInd w:val="0"/>
        <w:rPr>
          <w:rFonts w:eastAsiaTheme="minorHAnsi"/>
          <w:sz w:val="32"/>
          <w:szCs w:val="32"/>
        </w:rPr>
      </w:pPr>
    </w:p>
    <w:p w:rsidR="00ED0BBF" w:rsidRDefault="00ED0BBF" w:rsidP="00ED0BBF">
      <w:pPr>
        <w:autoSpaceDE w:val="0"/>
        <w:autoSpaceDN w:val="0"/>
        <w:adjustRightInd w:val="0"/>
        <w:rPr>
          <w:rFonts w:eastAsiaTheme="minorHAnsi"/>
          <w:sz w:val="32"/>
          <w:szCs w:val="32"/>
        </w:rPr>
      </w:pPr>
    </w:p>
    <w:p w:rsidR="00ED0BBF" w:rsidRDefault="00ED0BBF" w:rsidP="00ED0BBF">
      <w:pPr>
        <w:autoSpaceDE w:val="0"/>
        <w:autoSpaceDN w:val="0"/>
        <w:adjustRightInd w:val="0"/>
        <w:rPr>
          <w:rFonts w:eastAsiaTheme="minorHAnsi"/>
          <w:sz w:val="32"/>
          <w:szCs w:val="32"/>
        </w:rPr>
      </w:pPr>
    </w:p>
    <w:p w:rsidR="00037C5A" w:rsidRDefault="00037C5A" w:rsidP="00AB01D9">
      <w:pPr>
        <w:autoSpaceDE w:val="0"/>
        <w:autoSpaceDN w:val="0"/>
        <w:adjustRightInd w:val="0"/>
        <w:jc w:val="center"/>
        <w:rPr>
          <w:rFonts w:eastAsiaTheme="minorHAnsi"/>
          <w:sz w:val="32"/>
          <w:szCs w:val="32"/>
        </w:rPr>
      </w:pPr>
    </w:p>
    <w:p w:rsidR="00037C5A" w:rsidRDefault="00037C5A" w:rsidP="00AB01D9">
      <w:pPr>
        <w:autoSpaceDE w:val="0"/>
        <w:autoSpaceDN w:val="0"/>
        <w:adjustRightInd w:val="0"/>
        <w:jc w:val="center"/>
        <w:rPr>
          <w:rFonts w:eastAsiaTheme="minorHAnsi"/>
          <w:sz w:val="32"/>
          <w:szCs w:val="32"/>
        </w:rPr>
      </w:pPr>
    </w:p>
    <w:p w:rsidR="00A65185" w:rsidRDefault="00A65185" w:rsidP="00A65185">
      <w:pPr>
        <w:autoSpaceDE w:val="0"/>
        <w:autoSpaceDN w:val="0"/>
        <w:adjustRightInd w:val="0"/>
        <w:rPr>
          <w:rFonts w:eastAsiaTheme="minorHAnsi"/>
          <w:sz w:val="32"/>
          <w:szCs w:val="32"/>
        </w:rPr>
        <w:sectPr w:rsidR="00A65185" w:rsidSect="00BA6B1F">
          <w:headerReference w:type="default" r:id="rId23"/>
          <w:pgSz w:w="12240" w:h="15840"/>
          <w:pgMar w:top="1440" w:right="1440" w:bottom="1440" w:left="1440" w:header="720" w:footer="720" w:gutter="0"/>
          <w:cols w:space="720"/>
          <w:docGrid w:linePitch="360"/>
        </w:sectPr>
      </w:pPr>
    </w:p>
    <w:p w:rsidR="00413F27" w:rsidRPr="000A4D40" w:rsidRDefault="000A4D40" w:rsidP="000A4D40">
      <w:pPr>
        <w:autoSpaceDE w:val="0"/>
        <w:autoSpaceDN w:val="0"/>
        <w:adjustRightInd w:val="0"/>
        <w:jc w:val="center"/>
        <w:rPr>
          <w:rFonts w:eastAsiaTheme="minorHAnsi"/>
          <w:b/>
          <w:sz w:val="28"/>
          <w:szCs w:val="28"/>
          <w:u w:val="single"/>
        </w:rPr>
      </w:pPr>
      <w:r w:rsidRPr="000A4D40">
        <w:rPr>
          <w:rFonts w:eastAsiaTheme="minorHAnsi"/>
          <w:b/>
          <w:sz w:val="28"/>
          <w:szCs w:val="28"/>
          <w:u w:val="single"/>
        </w:rPr>
        <w:lastRenderedPageBreak/>
        <w:t>Fire alarm statistics</w:t>
      </w:r>
    </w:p>
    <w:tbl>
      <w:tblPr>
        <w:tblpPr w:leftFromText="180" w:rightFromText="180" w:vertAnchor="text" w:tblpX="126"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23"/>
      </w:tblGrid>
      <w:tr w:rsidR="00413F27" w:rsidTr="00413F27">
        <w:trPr>
          <w:trHeight w:val="7434"/>
        </w:trPr>
        <w:tc>
          <w:tcPr>
            <w:tcW w:w="3823" w:type="dxa"/>
          </w:tcPr>
          <w:tbl>
            <w:tblPr>
              <w:tblW w:w="3597" w:type="dxa"/>
              <w:tblLook w:val="04A0"/>
            </w:tblPr>
            <w:tblGrid>
              <w:gridCol w:w="1174"/>
              <w:gridCol w:w="953"/>
              <w:gridCol w:w="735"/>
              <w:gridCol w:w="735"/>
            </w:tblGrid>
            <w:tr w:rsidR="00413F27" w:rsidRPr="00413F27" w:rsidTr="00715EC4">
              <w:trPr>
                <w:trHeight w:val="592"/>
              </w:trPr>
              <w:tc>
                <w:tcPr>
                  <w:tcW w:w="1174" w:type="dxa"/>
                  <w:tcBorders>
                    <w:top w:val="single" w:sz="4" w:space="0" w:color="auto"/>
                    <w:left w:val="single" w:sz="4" w:space="0" w:color="auto"/>
                    <w:bottom w:val="nil"/>
                    <w:right w:val="nil"/>
                  </w:tcBorders>
                  <w:shd w:val="clear" w:color="auto" w:fill="auto"/>
                  <w:noWrap/>
                  <w:hideMark/>
                </w:tcPr>
                <w:p w:rsidR="00413F27" w:rsidRPr="00413F27" w:rsidRDefault="00413F27" w:rsidP="00413F27">
                  <w:pPr>
                    <w:framePr w:hSpace="180" w:wrap="around" w:vAnchor="text" w:hAnchor="text" w:x="126" w:y="-284"/>
                    <w:rPr>
                      <w:rFonts w:ascii="Calibri" w:hAnsi="Calibri"/>
                      <w:i/>
                      <w:iCs/>
                      <w:color w:val="7F7F7F"/>
                    </w:rPr>
                  </w:pPr>
                  <w:r w:rsidRPr="00413F27">
                    <w:rPr>
                      <w:rFonts w:ascii="Calibri" w:hAnsi="Calibri"/>
                      <w:i/>
                      <w:iCs/>
                      <w:color w:val="7F7F7F"/>
                      <w:sz w:val="22"/>
                      <w:szCs w:val="22"/>
                    </w:rPr>
                    <w:t> </w:t>
                  </w:r>
                </w:p>
              </w:tc>
              <w:tc>
                <w:tcPr>
                  <w:tcW w:w="2423" w:type="dxa"/>
                  <w:gridSpan w:val="3"/>
                  <w:tcBorders>
                    <w:top w:val="single" w:sz="4" w:space="0" w:color="auto"/>
                    <w:left w:val="nil"/>
                    <w:bottom w:val="nil"/>
                    <w:right w:val="single" w:sz="4" w:space="0" w:color="000000"/>
                  </w:tcBorders>
                  <w:shd w:val="clear" w:color="auto" w:fill="auto"/>
                  <w:vAlign w:val="center"/>
                  <w:hideMark/>
                </w:tcPr>
                <w:p w:rsidR="00413F27" w:rsidRPr="00413F27" w:rsidRDefault="00413F27" w:rsidP="00413F27">
                  <w:pPr>
                    <w:framePr w:hSpace="180" w:wrap="around" w:vAnchor="text" w:hAnchor="text" w:x="126" w:y="-284"/>
                    <w:jc w:val="center"/>
                    <w:rPr>
                      <w:rFonts w:ascii="Calibri" w:hAnsi="Calibri"/>
                      <w:b/>
                      <w:bCs/>
                      <w:i/>
                      <w:iCs/>
                    </w:rPr>
                  </w:pPr>
                  <w:r w:rsidRPr="00413F27">
                    <w:rPr>
                      <w:rFonts w:ascii="Calibri" w:hAnsi="Calibri"/>
                      <w:b/>
                      <w:bCs/>
                      <w:i/>
                      <w:iCs/>
                      <w:sz w:val="22"/>
                      <w:szCs w:val="22"/>
                    </w:rPr>
                    <w:t>Resident Halls</w:t>
                  </w:r>
                </w:p>
              </w:tc>
            </w:tr>
            <w:tr w:rsidR="00715EC4" w:rsidRPr="00413F27" w:rsidTr="00715EC4">
              <w:trPr>
                <w:trHeight w:val="303"/>
              </w:trPr>
              <w:tc>
                <w:tcPr>
                  <w:tcW w:w="1174" w:type="dxa"/>
                  <w:tcBorders>
                    <w:top w:val="nil"/>
                    <w:left w:val="single" w:sz="4" w:space="0" w:color="auto"/>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Year</w:t>
                  </w:r>
                </w:p>
              </w:tc>
              <w:tc>
                <w:tcPr>
                  <w:tcW w:w="953"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20</w:t>
                  </w:r>
                  <w:r>
                    <w:rPr>
                      <w:rFonts w:ascii="Calibri" w:hAnsi="Calibri"/>
                      <w:color w:val="000000"/>
                      <w:sz w:val="22"/>
                      <w:szCs w:val="22"/>
                    </w:rPr>
                    <w:t>10</w:t>
                  </w:r>
                </w:p>
              </w:tc>
              <w:tc>
                <w:tcPr>
                  <w:tcW w:w="735"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2009</w:t>
                  </w:r>
                </w:p>
              </w:tc>
              <w:tc>
                <w:tcPr>
                  <w:tcW w:w="735" w:type="dxa"/>
                  <w:tcBorders>
                    <w:top w:val="nil"/>
                    <w:left w:val="nil"/>
                    <w:bottom w:val="nil"/>
                    <w:right w:val="single" w:sz="4" w:space="0" w:color="auto"/>
                  </w:tcBorders>
                  <w:shd w:val="clear" w:color="auto" w:fill="auto"/>
                  <w:noWrap/>
                  <w:vAlign w:val="bottom"/>
                  <w:hideMark/>
                </w:tcPr>
                <w:p w:rsidR="00715EC4" w:rsidRPr="00413F27" w:rsidRDefault="00715EC4" w:rsidP="00715EC4">
                  <w:pPr>
                    <w:framePr w:hSpace="180" w:wrap="around" w:vAnchor="text" w:hAnchor="text" w:x="126" w:y="-284"/>
                    <w:jc w:val="center"/>
                    <w:rPr>
                      <w:rFonts w:ascii="Calibri" w:hAnsi="Calibri"/>
                      <w:color w:val="000000"/>
                    </w:rPr>
                  </w:pPr>
                  <w:r w:rsidRPr="00413F27">
                    <w:rPr>
                      <w:rFonts w:ascii="Calibri" w:hAnsi="Calibri"/>
                      <w:color w:val="000000"/>
                      <w:sz w:val="22"/>
                      <w:szCs w:val="22"/>
                    </w:rPr>
                    <w:t>-----</w:t>
                  </w:r>
                </w:p>
              </w:tc>
            </w:tr>
            <w:tr w:rsidR="00715EC4" w:rsidRPr="00413F27" w:rsidTr="00715EC4">
              <w:trPr>
                <w:trHeight w:val="275"/>
              </w:trPr>
              <w:tc>
                <w:tcPr>
                  <w:tcW w:w="1174" w:type="dxa"/>
                  <w:tcBorders>
                    <w:top w:val="nil"/>
                    <w:left w:val="single" w:sz="4" w:space="0" w:color="auto"/>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Total Alarms</w:t>
                  </w:r>
                </w:p>
              </w:tc>
              <w:tc>
                <w:tcPr>
                  <w:tcW w:w="953"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2</w:t>
                  </w:r>
                  <w:r>
                    <w:rPr>
                      <w:rFonts w:ascii="Calibri" w:hAnsi="Calibri"/>
                      <w:color w:val="000000"/>
                      <w:sz w:val="22"/>
                      <w:szCs w:val="22"/>
                    </w:rPr>
                    <w:t>1</w:t>
                  </w:r>
                </w:p>
              </w:tc>
              <w:tc>
                <w:tcPr>
                  <w:tcW w:w="735"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27</w:t>
                  </w:r>
                </w:p>
              </w:tc>
              <w:tc>
                <w:tcPr>
                  <w:tcW w:w="735" w:type="dxa"/>
                  <w:tcBorders>
                    <w:top w:val="nil"/>
                    <w:left w:val="nil"/>
                    <w:bottom w:val="nil"/>
                    <w:right w:val="single" w:sz="4" w:space="0" w:color="auto"/>
                  </w:tcBorders>
                  <w:shd w:val="clear" w:color="auto" w:fill="auto"/>
                  <w:noWrap/>
                  <w:vAlign w:val="bottom"/>
                  <w:hideMark/>
                </w:tcPr>
                <w:p w:rsidR="00715EC4" w:rsidRPr="00413F27" w:rsidRDefault="00715EC4" w:rsidP="00715EC4">
                  <w:pPr>
                    <w:framePr w:hSpace="180" w:wrap="around" w:vAnchor="text" w:hAnchor="text" w:x="126" w:y="-284"/>
                    <w:jc w:val="center"/>
                    <w:rPr>
                      <w:rFonts w:ascii="Calibri" w:hAnsi="Calibri"/>
                      <w:color w:val="000000"/>
                    </w:rPr>
                  </w:pPr>
                  <w:r w:rsidRPr="00413F27">
                    <w:rPr>
                      <w:rFonts w:ascii="Calibri" w:hAnsi="Calibri"/>
                      <w:color w:val="000000"/>
                      <w:sz w:val="22"/>
                      <w:szCs w:val="22"/>
                    </w:rPr>
                    <w:t>-----</w:t>
                  </w:r>
                </w:p>
              </w:tc>
            </w:tr>
            <w:tr w:rsidR="00715EC4" w:rsidRPr="00413F27" w:rsidTr="00715EC4">
              <w:trPr>
                <w:trHeight w:val="275"/>
              </w:trPr>
              <w:tc>
                <w:tcPr>
                  <w:tcW w:w="1174" w:type="dxa"/>
                  <w:tcBorders>
                    <w:top w:val="nil"/>
                    <w:left w:val="single" w:sz="4" w:space="0" w:color="auto"/>
                    <w:bottom w:val="nil"/>
                    <w:right w:val="nil"/>
                  </w:tcBorders>
                  <w:shd w:val="clear" w:color="000000" w:fill="E6B9B8"/>
                  <w:noWrap/>
                  <w:vAlign w:val="bottom"/>
                  <w:hideMark/>
                </w:tcPr>
                <w:p w:rsidR="00715EC4" w:rsidRPr="00413F27" w:rsidRDefault="00715EC4" w:rsidP="00715EC4">
                  <w:pPr>
                    <w:framePr w:hSpace="180" w:wrap="around" w:vAnchor="text" w:hAnchor="text" w:x="126" w:y="-284"/>
                    <w:rPr>
                      <w:rFonts w:ascii="Calibri" w:hAnsi="Calibri"/>
                      <w:b/>
                      <w:bCs/>
                      <w:color w:val="000000"/>
                    </w:rPr>
                  </w:pPr>
                  <w:r w:rsidRPr="00413F27">
                    <w:rPr>
                      <w:rFonts w:ascii="Calibri" w:hAnsi="Calibri"/>
                      <w:b/>
                      <w:bCs/>
                      <w:color w:val="000000"/>
                      <w:sz w:val="22"/>
                      <w:szCs w:val="22"/>
                    </w:rPr>
                    <w:t>Fires</w:t>
                  </w:r>
                </w:p>
              </w:tc>
              <w:tc>
                <w:tcPr>
                  <w:tcW w:w="953" w:type="dxa"/>
                  <w:tcBorders>
                    <w:top w:val="nil"/>
                    <w:left w:val="nil"/>
                    <w:bottom w:val="nil"/>
                    <w:right w:val="nil"/>
                  </w:tcBorders>
                  <w:shd w:val="clear" w:color="000000" w:fill="E6B9B8"/>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 </w:t>
                  </w:r>
                </w:p>
              </w:tc>
              <w:tc>
                <w:tcPr>
                  <w:tcW w:w="735" w:type="dxa"/>
                  <w:tcBorders>
                    <w:top w:val="nil"/>
                    <w:left w:val="nil"/>
                    <w:bottom w:val="nil"/>
                    <w:right w:val="nil"/>
                  </w:tcBorders>
                  <w:shd w:val="clear" w:color="000000" w:fill="E6B9B8"/>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 </w:t>
                  </w:r>
                </w:p>
              </w:tc>
              <w:tc>
                <w:tcPr>
                  <w:tcW w:w="735" w:type="dxa"/>
                  <w:tcBorders>
                    <w:top w:val="nil"/>
                    <w:left w:val="nil"/>
                    <w:bottom w:val="nil"/>
                    <w:right w:val="single" w:sz="4" w:space="0" w:color="auto"/>
                  </w:tcBorders>
                  <w:shd w:val="clear" w:color="000000" w:fill="E6B9B8"/>
                  <w:noWrap/>
                  <w:vAlign w:val="bottom"/>
                  <w:hideMark/>
                </w:tcPr>
                <w:p w:rsidR="00715EC4" w:rsidRPr="00413F27" w:rsidRDefault="00715EC4" w:rsidP="00715EC4">
                  <w:pPr>
                    <w:framePr w:hSpace="180" w:wrap="around" w:vAnchor="text" w:hAnchor="text" w:x="126" w:y="-284"/>
                    <w:jc w:val="center"/>
                    <w:rPr>
                      <w:rFonts w:ascii="Calibri" w:hAnsi="Calibri"/>
                      <w:color w:val="000000"/>
                    </w:rPr>
                  </w:pPr>
                  <w:r w:rsidRPr="00413F27">
                    <w:rPr>
                      <w:rFonts w:ascii="Calibri" w:hAnsi="Calibri"/>
                      <w:color w:val="000000"/>
                      <w:sz w:val="22"/>
                      <w:szCs w:val="22"/>
                    </w:rPr>
                    <w:t> </w:t>
                  </w:r>
                </w:p>
              </w:tc>
            </w:tr>
            <w:tr w:rsidR="00715EC4" w:rsidRPr="00413F27" w:rsidTr="00715EC4">
              <w:trPr>
                <w:trHeight w:val="275"/>
              </w:trPr>
              <w:tc>
                <w:tcPr>
                  <w:tcW w:w="1174" w:type="dxa"/>
                  <w:tcBorders>
                    <w:top w:val="nil"/>
                    <w:left w:val="single" w:sz="4" w:space="0" w:color="auto"/>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Damages</w:t>
                  </w:r>
                </w:p>
              </w:tc>
              <w:tc>
                <w:tcPr>
                  <w:tcW w:w="953"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single" w:sz="4" w:space="0" w:color="auto"/>
                  </w:tcBorders>
                  <w:shd w:val="clear" w:color="auto" w:fill="auto"/>
                  <w:noWrap/>
                  <w:vAlign w:val="bottom"/>
                  <w:hideMark/>
                </w:tcPr>
                <w:p w:rsidR="00715EC4" w:rsidRPr="00413F27" w:rsidRDefault="00715EC4" w:rsidP="00715EC4">
                  <w:pPr>
                    <w:framePr w:hSpace="180" w:wrap="around" w:vAnchor="text" w:hAnchor="text" w:x="126" w:y="-284"/>
                    <w:jc w:val="center"/>
                    <w:rPr>
                      <w:rFonts w:ascii="Calibri" w:hAnsi="Calibri"/>
                      <w:color w:val="000000"/>
                    </w:rPr>
                  </w:pPr>
                  <w:r w:rsidRPr="00413F27">
                    <w:rPr>
                      <w:rFonts w:ascii="Calibri" w:hAnsi="Calibri"/>
                      <w:color w:val="000000"/>
                      <w:sz w:val="22"/>
                      <w:szCs w:val="22"/>
                    </w:rPr>
                    <w:t>-----</w:t>
                  </w:r>
                </w:p>
              </w:tc>
            </w:tr>
            <w:tr w:rsidR="00715EC4" w:rsidRPr="00413F27" w:rsidTr="00715EC4">
              <w:trPr>
                <w:trHeight w:val="275"/>
              </w:trPr>
              <w:tc>
                <w:tcPr>
                  <w:tcW w:w="1174" w:type="dxa"/>
                  <w:tcBorders>
                    <w:top w:val="nil"/>
                    <w:left w:val="single" w:sz="4" w:space="0" w:color="auto"/>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Injuries</w:t>
                  </w:r>
                </w:p>
              </w:tc>
              <w:tc>
                <w:tcPr>
                  <w:tcW w:w="953"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single" w:sz="4" w:space="0" w:color="auto"/>
                  </w:tcBorders>
                  <w:shd w:val="clear" w:color="auto" w:fill="auto"/>
                  <w:noWrap/>
                  <w:vAlign w:val="bottom"/>
                  <w:hideMark/>
                </w:tcPr>
                <w:p w:rsidR="00715EC4" w:rsidRPr="00413F27" w:rsidRDefault="00715EC4" w:rsidP="00715EC4">
                  <w:pPr>
                    <w:framePr w:hSpace="180" w:wrap="around" w:vAnchor="text" w:hAnchor="text" w:x="126" w:y="-284"/>
                    <w:jc w:val="center"/>
                    <w:rPr>
                      <w:rFonts w:ascii="Calibri" w:hAnsi="Calibri"/>
                      <w:color w:val="000000"/>
                    </w:rPr>
                  </w:pPr>
                  <w:r w:rsidRPr="00413F27">
                    <w:rPr>
                      <w:rFonts w:ascii="Calibri" w:hAnsi="Calibri"/>
                      <w:color w:val="000000"/>
                      <w:sz w:val="22"/>
                      <w:szCs w:val="22"/>
                    </w:rPr>
                    <w:t>-----</w:t>
                  </w:r>
                </w:p>
              </w:tc>
            </w:tr>
            <w:tr w:rsidR="00715EC4" w:rsidRPr="00413F27" w:rsidTr="00715EC4">
              <w:trPr>
                <w:trHeight w:val="275"/>
              </w:trPr>
              <w:tc>
                <w:tcPr>
                  <w:tcW w:w="1174" w:type="dxa"/>
                  <w:tcBorders>
                    <w:top w:val="nil"/>
                    <w:left w:val="single" w:sz="4" w:space="0" w:color="auto"/>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Fatalities</w:t>
                  </w:r>
                </w:p>
              </w:tc>
              <w:tc>
                <w:tcPr>
                  <w:tcW w:w="953"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single" w:sz="4" w:space="0" w:color="auto"/>
                  </w:tcBorders>
                  <w:shd w:val="clear" w:color="auto" w:fill="auto"/>
                  <w:noWrap/>
                  <w:vAlign w:val="bottom"/>
                  <w:hideMark/>
                </w:tcPr>
                <w:p w:rsidR="00715EC4" w:rsidRPr="00413F27" w:rsidRDefault="00715EC4" w:rsidP="00715EC4">
                  <w:pPr>
                    <w:framePr w:hSpace="180" w:wrap="around" w:vAnchor="text" w:hAnchor="text" w:x="126" w:y="-284"/>
                    <w:jc w:val="center"/>
                    <w:rPr>
                      <w:rFonts w:ascii="Calibri" w:hAnsi="Calibri"/>
                      <w:color w:val="000000"/>
                    </w:rPr>
                  </w:pPr>
                  <w:r w:rsidRPr="00413F27">
                    <w:rPr>
                      <w:rFonts w:ascii="Calibri" w:hAnsi="Calibri"/>
                      <w:color w:val="000000"/>
                      <w:sz w:val="22"/>
                      <w:szCs w:val="22"/>
                    </w:rPr>
                    <w:t>-----</w:t>
                  </w:r>
                </w:p>
              </w:tc>
            </w:tr>
            <w:tr w:rsidR="00715EC4" w:rsidRPr="00413F27" w:rsidTr="00715EC4">
              <w:trPr>
                <w:trHeight w:val="275"/>
              </w:trPr>
              <w:tc>
                <w:tcPr>
                  <w:tcW w:w="1174" w:type="dxa"/>
                  <w:tcBorders>
                    <w:top w:val="nil"/>
                    <w:left w:val="single" w:sz="4" w:space="0" w:color="auto"/>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Total Fires</w:t>
                  </w:r>
                </w:p>
              </w:tc>
              <w:tc>
                <w:tcPr>
                  <w:tcW w:w="953"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single" w:sz="4" w:space="0" w:color="auto"/>
                  </w:tcBorders>
                  <w:shd w:val="clear" w:color="auto" w:fill="auto"/>
                  <w:noWrap/>
                  <w:vAlign w:val="bottom"/>
                  <w:hideMark/>
                </w:tcPr>
                <w:p w:rsidR="00715EC4" w:rsidRPr="00413F27" w:rsidRDefault="00715EC4" w:rsidP="00715EC4">
                  <w:pPr>
                    <w:framePr w:hSpace="180" w:wrap="around" w:vAnchor="text" w:hAnchor="text" w:x="126" w:y="-284"/>
                    <w:jc w:val="center"/>
                    <w:rPr>
                      <w:rFonts w:ascii="Calibri" w:hAnsi="Calibri"/>
                      <w:color w:val="000000"/>
                    </w:rPr>
                  </w:pPr>
                  <w:r w:rsidRPr="00413F27">
                    <w:rPr>
                      <w:rFonts w:ascii="Calibri" w:hAnsi="Calibri"/>
                      <w:color w:val="000000"/>
                      <w:sz w:val="22"/>
                      <w:szCs w:val="22"/>
                    </w:rPr>
                    <w:t>-----</w:t>
                  </w:r>
                </w:p>
              </w:tc>
            </w:tr>
            <w:tr w:rsidR="00715EC4" w:rsidRPr="00413F27" w:rsidTr="00715EC4">
              <w:trPr>
                <w:trHeight w:val="275"/>
              </w:trPr>
              <w:tc>
                <w:tcPr>
                  <w:tcW w:w="1174" w:type="dxa"/>
                  <w:tcBorders>
                    <w:top w:val="nil"/>
                    <w:left w:val="single" w:sz="4" w:space="0" w:color="auto"/>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 </w:t>
                  </w:r>
                </w:p>
              </w:tc>
              <w:tc>
                <w:tcPr>
                  <w:tcW w:w="953"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p>
              </w:tc>
              <w:tc>
                <w:tcPr>
                  <w:tcW w:w="735"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p>
              </w:tc>
              <w:tc>
                <w:tcPr>
                  <w:tcW w:w="735" w:type="dxa"/>
                  <w:tcBorders>
                    <w:top w:val="nil"/>
                    <w:left w:val="nil"/>
                    <w:bottom w:val="nil"/>
                    <w:right w:val="single" w:sz="4" w:space="0" w:color="auto"/>
                  </w:tcBorders>
                  <w:shd w:val="clear" w:color="auto" w:fill="auto"/>
                  <w:noWrap/>
                  <w:vAlign w:val="bottom"/>
                  <w:hideMark/>
                </w:tcPr>
                <w:p w:rsidR="00715EC4" w:rsidRPr="00413F27" w:rsidRDefault="00715EC4" w:rsidP="00715EC4">
                  <w:pPr>
                    <w:framePr w:hSpace="180" w:wrap="around" w:vAnchor="text" w:hAnchor="text" w:x="126" w:y="-284"/>
                    <w:jc w:val="center"/>
                    <w:rPr>
                      <w:rFonts w:ascii="Calibri" w:hAnsi="Calibri"/>
                      <w:color w:val="000000"/>
                    </w:rPr>
                  </w:pPr>
                  <w:r w:rsidRPr="00413F27">
                    <w:rPr>
                      <w:rFonts w:ascii="Calibri" w:hAnsi="Calibri"/>
                      <w:color w:val="000000"/>
                      <w:sz w:val="22"/>
                      <w:szCs w:val="22"/>
                    </w:rPr>
                    <w:t> </w:t>
                  </w:r>
                </w:p>
              </w:tc>
            </w:tr>
            <w:tr w:rsidR="00715EC4" w:rsidRPr="00413F27" w:rsidTr="00715EC4">
              <w:trPr>
                <w:trHeight w:val="275"/>
              </w:trPr>
              <w:tc>
                <w:tcPr>
                  <w:tcW w:w="1174" w:type="dxa"/>
                  <w:tcBorders>
                    <w:top w:val="nil"/>
                    <w:left w:val="single" w:sz="4" w:space="0" w:color="auto"/>
                    <w:bottom w:val="nil"/>
                    <w:right w:val="nil"/>
                  </w:tcBorders>
                  <w:shd w:val="clear" w:color="000000" w:fill="E6B9B8"/>
                  <w:noWrap/>
                  <w:vAlign w:val="bottom"/>
                  <w:hideMark/>
                </w:tcPr>
                <w:p w:rsidR="00715EC4" w:rsidRPr="00413F27" w:rsidRDefault="00715EC4" w:rsidP="00715EC4">
                  <w:pPr>
                    <w:framePr w:hSpace="180" w:wrap="around" w:vAnchor="text" w:hAnchor="text" w:x="126" w:y="-284"/>
                    <w:rPr>
                      <w:rFonts w:ascii="Calibri" w:hAnsi="Calibri"/>
                      <w:b/>
                      <w:bCs/>
                      <w:color w:val="000000"/>
                    </w:rPr>
                  </w:pPr>
                  <w:r w:rsidRPr="00413F27">
                    <w:rPr>
                      <w:rFonts w:ascii="Calibri" w:hAnsi="Calibri"/>
                      <w:b/>
                      <w:bCs/>
                      <w:color w:val="000000"/>
                      <w:sz w:val="22"/>
                      <w:szCs w:val="22"/>
                    </w:rPr>
                    <w:t>False alarms</w:t>
                  </w:r>
                </w:p>
              </w:tc>
              <w:tc>
                <w:tcPr>
                  <w:tcW w:w="953" w:type="dxa"/>
                  <w:tcBorders>
                    <w:top w:val="nil"/>
                    <w:left w:val="nil"/>
                    <w:bottom w:val="nil"/>
                    <w:right w:val="nil"/>
                  </w:tcBorders>
                  <w:shd w:val="clear" w:color="000000" w:fill="E6B9B8"/>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 </w:t>
                  </w:r>
                </w:p>
              </w:tc>
              <w:tc>
                <w:tcPr>
                  <w:tcW w:w="735" w:type="dxa"/>
                  <w:tcBorders>
                    <w:top w:val="nil"/>
                    <w:left w:val="nil"/>
                    <w:bottom w:val="nil"/>
                    <w:right w:val="nil"/>
                  </w:tcBorders>
                  <w:shd w:val="clear" w:color="000000" w:fill="E6B9B8"/>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 </w:t>
                  </w:r>
                </w:p>
              </w:tc>
              <w:tc>
                <w:tcPr>
                  <w:tcW w:w="735" w:type="dxa"/>
                  <w:tcBorders>
                    <w:top w:val="nil"/>
                    <w:left w:val="nil"/>
                    <w:bottom w:val="nil"/>
                    <w:right w:val="single" w:sz="4" w:space="0" w:color="auto"/>
                  </w:tcBorders>
                  <w:shd w:val="clear" w:color="000000" w:fill="E6B9B8"/>
                  <w:noWrap/>
                  <w:vAlign w:val="bottom"/>
                  <w:hideMark/>
                </w:tcPr>
                <w:p w:rsidR="00715EC4" w:rsidRPr="00413F27" w:rsidRDefault="00715EC4" w:rsidP="00715EC4">
                  <w:pPr>
                    <w:framePr w:hSpace="180" w:wrap="around" w:vAnchor="text" w:hAnchor="text" w:x="126" w:y="-284"/>
                    <w:jc w:val="center"/>
                    <w:rPr>
                      <w:rFonts w:ascii="Calibri" w:hAnsi="Calibri"/>
                      <w:color w:val="000000"/>
                    </w:rPr>
                  </w:pPr>
                  <w:r w:rsidRPr="00413F27">
                    <w:rPr>
                      <w:rFonts w:ascii="Calibri" w:hAnsi="Calibri"/>
                      <w:color w:val="000000"/>
                      <w:sz w:val="22"/>
                      <w:szCs w:val="22"/>
                    </w:rPr>
                    <w:t> </w:t>
                  </w:r>
                </w:p>
              </w:tc>
            </w:tr>
            <w:tr w:rsidR="00715EC4" w:rsidRPr="00413F27" w:rsidTr="00715EC4">
              <w:trPr>
                <w:trHeight w:val="275"/>
              </w:trPr>
              <w:tc>
                <w:tcPr>
                  <w:tcW w:w="1174" w:type="dxa"/>
                  <w:tcBorders>
                    <w:top w:val="nil"/>
                    <w:left w:val="single" w:sz="4" w:space="0" w:color="auto"/>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Damages</w:t>
                  </w:r>
                </w:p>
              </w:tc>
              <w:tc>
                <w:tcPr>
                  <w:tcW w:w="953"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single" w:sz="4" w:space="0" w:color="auto"/>
                  </w:tcBorders>
                  <w:shd w:val="clear" w:color="auto" w:fill="auto"/>
                  <w:noWrap/>
                  <w:vAlign w:val="bottom"/>
                  <w:hideMark/>
                </w:tcPr>
                <w:p w:rsidR="00715EC4" w:rsidRPr="00413F27" w:rsidRDefault="00715EC4" w:rsidP="00715EC4">
                  <w:pPr>
                    <w:framePr w:hSpace="180" w:wrap="around" w:vAnchor="text" w:hAnchor="text" w:x="126" w:y="-284"/>
                    <w:jc w:val="center"/>
                    <w:rPr>
                      <w:rFonts w:ascii="Calibri" w:hAnsi="Calibri"/>
                      <w:color w:val="000000"/>
                    </w:rPr>
                  </w:pPr>
                  <w:r w:rsidRPr="00413F27">
                    <w:rPr>
                      <w:rFonts w:ascii="Calibri" w:hAnsi="Calibri"/>
                      <w:color w:val="000000"/>
                      <w:sz w:val="22"/>
                      <w:szCs w:val="22"/>
                    </w:rPr>
                    <w:t>-----</w:t>
                  </w:r>
                </w:p>
              </w:tc>
            </w:tr>
            <w:tr w:rsidR="00715EC4" w:rsidRPr="00413F27" w:rsidTr="00715EC4">
              <w:trPr>
                <w:trHeight w:val="275"/>
              </w:trPr>
              <w:tc>
                <w:tcPr>
                  <w:tcW w:w="1174" w:type="dxa"/>
                  <w:tcBorders>
                    <w:top w:val="nil"/>
                    <w:left w:val="single" w:sz="4" w:space="0" w:color="auto"/>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Injuries</w:t>
                  </w:r>
                </w:p>
              </w:tc>
              <w:tc>
                <w:tcPr>
                  <w:tcW w:w="953"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single" w:sz="4" w:space="0" w:color="auto"/>
                  </w:tcBorders>
                  <w:shd w:val="clear" w:color="auto" w:fill="auto"/>
                  <w:noWrap/>
                  <w:vAlign w:val="bottom"/>
                  <w:hideMark/>
                </w:tcPr>
                <w:p w:rsidR="00715EC4" w:rsidRPr="00413F27" w:rsidRDefault="00715EC4" w:rsidP="00715EC4">
                  <w:pPr>
                    <w:framePr w:hSpace="180" w:wrap="around" w:vAnchor="text" w:hAnchor="text" w:x="126" w:y="-284"/>
                    <w:jc w:val="center"/>
                    <w:rPr>
                      <w:rFonts w:ascii="Calibri" w:hAnsi="Calibri"/>
                      <w:color w:val="000000"/>
                    </w:rPr>
                  </w:pPr>
                  <w:r w:rsidRPr="00413F27">
                    <w:rPr>
                      <w:rFonts w:ascii="Calibri" w:hAnsi="Calibri"/>
                      <w:color w:val="000000"/>
                      <w:sz w:val="22"/>
                      <w:szCs w:val="22"/>
                    </w:rPr>
                    <w:t>-----</w:t>
                  </w:r>
                </w:p>
              </w:tc>
            </w:tr>
            <w:tr w:rsidR="00715EC4" w:rsidRPr="00413F27" w:rsidTr="00715EC4">
              <w:trPr>
                <w:trHeight w:val="275"/>
              </w:trPr>
              <w:tc>
                <w:tcPr>
                  <w:tcW w:w="1174" w:type="dxa"/>
                  <w:tcBorders>
                    <w:top w:val="nil"/>
                    <w:left w:val="single" w:sz="4" w:space="0" w:color="auto"/>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Fatalities</w:t>
                  </w:r>
                </w:p>
              </w:tc>
              <w:tc>
                <w:tcPr>
                  <w:tcW w:w="953"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single" w:sz="4" w:space="0" w:color="auto"/>
                  </w:tcBorders>
                  <w:shd w:val="clear" w:color="auto" w:fill="auto"/>
                  <w:noWrap/>
                  <w:vAlign w:val="bottom"/>
                  <w:hideMark/>
                </w:tcPr>
                <w:p w:rsidR="00715EC4" w:rsidRPr="00413F27" w:rsidRDefault="00715EC4" w:rsidP="00715EC4">
                  <w:pPr>
                    <w:framePr w:hSpace="180" w:wrap="around" w:vAnchor="text" w:hAnchor="text" w:x="126" w:y="-284"/>
                    <w:jc w:val="center"/>
                    <w:rPr>
                      <w:rFonts w:ascii="Calibri" w:hAnsi="Calibri"/>
                      <w:color w:val="000000"/>
                    </w:rPr>
                  </w:pPr>
                  <w:r w:rsidRPr="00413F27">
                    <w:rPr>
                      <w:rFonts w:ascii="Calibri" w:hAnsi="Calibri"/>
                      <w:color w:val="000000"/>
                      <w:sz w:val="22"/>
                      <w:szCs w:val="22"/>
                    </w:rPr>
                    <w:t>-----</w:t>
                  </w:r>
                </w:p>
              </w:tc>
            </w:tr>
            <w:tr w:rsidR="00715EC4" w:rsidRPr="00413F27" w:rsidTr="00715EC4">
              <w:trPr>
                <w:trHeight w:val="275"/>
              </w:trPr>
              <w:tc>
                <w:tcPr>
                  <w:tcW w:w="1174" w:type="dxa"/>
                  <w:tcBorders>
                    <w:top w:val="nil"/>
                    <w:left w:val="single" w:sz="4" w:space="0" w:color="auto"/>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Total False Alarms</w:t>
                  </w:r>
                </w:p>
              </w:tc>
              <w:tc>
                <w:tcPr>
                  <w:tcW w:w="953"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Pr>
                      <w:rFonts w:ascii="Calibri" w:hAnsi="Calibri"/>
                      <w:color w:val="000000"/>
                      <w:sz w:val="22"/>
                      <w:szCs w:val="22"/>
                    </w:rPr>
                    <w:t>6</w:t>
                  </w:r>
                </w:p>
              </w:tc>
              <w:tc>
                <w:tcPr>
                  <w:tcW w:w="735"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7</w:t>
                  </w:r>
                </w:p>
              </w:tc>
              <w:tc>
                <w:tcPr>
                  <w:tcW w:w="735" w:type="dxa"/>
                  <w:tcBorders>
                    <w:top w:val="nil"/>
                    <w:left w:val="nil"/>
                    <w:bottom w:val="nil"/>
                    <w:right w:val="single" w:sz="4" w:space="0" w:color="auto"/>
                  </w:tcBorders>
                  <w:shd w:val="clear" w:color="auto" w:fill="auto"/>
                  <w:noWrap/>
                  <w:vAlign w:val="bottom"/>
                  <w:hideMark/>
                </w:tcPr>
                <w:p w:rsidR="00715EC4" w:rsidRPr="00413F27" w:rsidRDefault="00715EC4" w:rsidP="00715EC4">
                  <w:pPr>
                    <w:framePr w:hSpace="180" w:wrap="around" w:vAnchor="text" w:hAnchor="text" w:x="126" w:y="-284"/>
                    <w:jc w:val="center"/>
                    <w:rPr>
                      <w:rFonts w:ascii="Calibri" w:hAnsi="Calibri"/>
                      <w:color w:val="000000"/>
                    </w:rPr>
                  </w:pPr>
                  <w:r w:rsidRPr="00413F27">
                    <w:rPr>
                      <w:rFonts w:ascii="Calibri" w:hAnsi="Calibri"/>
                      <w:color w:val="000000"/>
                      <w:sz w:val="22"/>
                      <w:szCs w:val="22"/>
                    </w:rPr>
                    <w:t>-----</w:t>
                  </w:r>
                </w:p>
              </w:tc>
            </w:tr>
            <w:tr w:rsidR="00715EC4" w:rsidRPr="00413F27" w:rsidTr="00715EC4">
              <w:trPr>
                <w:trHeight w:val="275"/>
              </w:trPr>
              <w:tc>
                <w:tcPr>
                  <w:tcW w:w="1174" w:type="dxa"/>
                  <w:tcBorders>
                    <w:top w:val="nil"/>
                    <w:left w:val="single" w:sz="4" w:space="0" w:color="auto"/>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 </w:t>
                  </w:r>
                </w:p>
              </w:tc>
              <w:tc>
                <w:tcPr>
                  <w:tcW w:w="953"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p>
              </w:tc>
              <w:tc>
                <w:tcPr>
                  <w:tcW w:w="735"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p>
              </w:tc>
              <w:tc>
                <w:tcPr>
                  <w:tcW w:w="735" w:type="dxa"/>
                  <w:tcBorders>
                    <w:top w:val="nil"/>
                    <w:left w:val="nil"/>
                    <w:bottom w:val="nil"/>
                    <w:right w:val="single" w:sz="4" w:space="0" w:color="auto"/>
                  </w:tcBorders>
                  <w:shd w:val="clear" w:color="auto" w:fill="auto"/>
                  <w:noWrap/>
                  <w:vAlign w:val="bottom"/>
                  <w:hideMark/>
                </w:tcPr>
                <w:p w:rsidR="00715EC4" w:rsidRPr="00413F27" w:rsidRDefault="00715EC4" w:rsidP="00715EC4">
                  <w:pPr>
                    <w:framePr w:hSpace="180" w:wrap="around" w:vAnchor="text" w:hAnchor="text" w:x="126" w:y="-284"/>
                    <w:jc w:val="center"/>
                    <w:rPr>
                      <w:rFonts w:ascii="Calibri" w:hAnsi="Calibri"/>
                      <w:color w:val="000000"/>
                    </w:rPr>
                  </w:pPr>
                  <w:r w:rsidRPr="00413F27">
                    <w:rPr>
                      <w:rFonts w:ascii="Calibri" w:hAnsi="Calibri"/>
                      <w:color w:val="000000"/>
                      <w:sz w:val="22"/>
                      <w:szCs w:val="22"/>
                    </w:rPr>
                    <w:t> </w:t>
                  </w:r>
                </w:p>
              </w:tc>
            </w:tr>
            <w:tr w:rsidR="00715EC4" w:rsidRPr="00413F27" w:rsidTr="00715EC4">
              <w:trPr>
                <w:trHeight w:val="275"/>
              </w:trPr>
              <w:tc>
                <w:tcPr>
                  <w:tcW w:w="1174" w:type="dxa"/>
                  <w:tcBorders>
                    <w:top w:val="nil"/>
                    <w:left w:val="single" w:sz="4" w:space="0" w:color="auto"/>
                    <w:bottom w:val="nil"/>
                    <w:right w:val="nil"/>
                  </w:tcBorders>
                  <w:shd w:val="clear" w:color="000000" w:fill="E6B9B8"/>
                  <w:noWrap/>
                  <w:vAlign w:val="bottom"/>
                  <w:hideMark/>
                </w:tcPr>
                <w:p w:rsidR="00715EC4" w:rsidRPr="00413F27" w:rsidRDefault="00715EC4" w:rsidP="00715EC4">
                  <w:pPr>
                    <w:framePr w:hSpace="180" w:wrap="around" w:vAnchor="text" w:hAnchor="text" w:x="126" w:y="-284"/>
                    <w:rPr>
                      <w:rFonts w:ascii="Calibri" w:hAnsi="Calibri"/>
                      <w:b/>
                      <w:bCs/>
                      <w:color w:val="000000"/>
                    </w:rPr>
                  </w:pPr>
                  <w:r w:rsidRPr="00413F27">
                    <w:rPr>
                      <w:rFonts w:ascii="Calibri" w:hAnsi="Calibri"/>
                      <w:b/>
                      <w:bCs/>
                      <w:color w:val="000000"/>
                      <w:sz w:val="22"/>
                      <w:szCs w:val="22"/>
                    </w:rPr>
                    <w:t>Unwanted Alarms</w:t>
                  </w:r>
                </w:p>
              </w:tc>
              <w:tc>
                <w:tcPr>
                  <w:tcW w:w="953" w:type="dxa"/>
                  <w:tcBorders>
                    <w:top w:val="nil"/>
                    <w:left w:val="nil"/>
                    <w:bottom w:val="nil"/>
                    <w:right w:val="nil"/>
                  </w:tcBorders>
                  <w:shd w:val="clear" w:color="000000" w:fill="E6B9B8"/>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 </w:t>
                  </w:r>
                </w:p>
              </w:tc>
              <w:tc>
                <w:tcPr>
                  <w:tcW w:w="735" w:type="dxa"/>
                  <w:tcBorders>
                    <w:top w:val="nil"/>
                    <w:left w:val="nil"/>
                    <w:bottom w:val="nil"/>
                    <w:right w:val="nil"/>
                  </w:tcBorders>
                  <w:shd w:val="clear" w:color="000000" w:fill="E6B9B8"/>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 </w:t>
                  </w:r>
                </w:p>
              </w:tc>
              <w:tc>
                <w:tcPr>
                  <w:tcW w:w="735" w:type="dxa"/>
                  <w:tcBorders>
                    <w:top w:val="nil"/>
                    <w:left w:val="nil"/>
                    <w:bottom w:val="nil"/>
                    <w:right w:val="single" w:sz="4" w:space="0" w:color="auto"/>
                  </w:tcBorders>
                  <w:shd w:val="clear" w:color="000000" w:fill="E6B9B8"/>
                  <w:noWrap/>
                  <w:vAlign w:val="bottom"/>
                  <w:hideMark/>
                </w:tcPr>
                <w:p w:rsidR="00715EC4" w:rsidRPr="00413F27" w:rsidRDefault="00715EC4" w:rsidP="00715EC4">
                  <w:pPr>
                    <w:framePr w:hSpace="180" w:wrap="around" w:vAnchor="text" w:hAnchor="text" w:x="126" w:y="-284"/>
                    <w:jc w:val="center"/>
                    <w:rPr>
                      <w:rFonts w:ascii="Calibri" w:hAnsi="Calibri"/>
                      <w:color w:val="000000"/>
                    </w:rPr>
                  </w:pPr>
                  <w:r w:rsidRPr="00413F27">
                    <w:rPr>
                      <w:rFonts w:ascii="Calibri" w:hAnsi="Calibri"/>
                      <w:color w:val="000000"/>
                      <w:sz w:val="22"/>
                      <w:szCs w:val="22"/>
                    </w:rPr>
                    <w:t> </w:t>
                  </w:r>
                </w:p>
              </w:tc>
            </w:tr>
            <w:tr w:rsidR="00715EC4" w:rsidRPr="00413F27" w:rsidTr="00715EC4">
              <w:trPr>
                <w:trHeight w:val="275"/>
              </w:trPr>
              <w:tc>
                <w:tcPr>
                  <w:tcW w:w="1174" w:type="dxa"/>
                  <w:tcBorders>
                    <w:top w:val="nil"/>
                    <w:left w:val="single" w:sz="4" w:space="0" w:color="auto"/>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damages</w:t>
                  </w:r>
                </w:p>
              </w:tc>
              <w:tc>
                <w:tcPr>
                  <w:tcW w:w="953"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single" w:sz="4" w:space="0" w:color="auto"/>
                  </w:tcBorders>
                  <w:shd w:val="clear" w:color="auto" w:fill="auto"/>
                  <w:noWrap/>
                  <w:vAlign w:val="bottom"/>
                  <w:hideMark/>
                </w:tcPr>
                <w:p w:rsidR="00715EC4" w:rsidRPr="00413F27" w:rsidRDefault="00715EC4" w:rsidP="00715EC4">
                  <w:pPr>
                    <w:framePr w:hSpace="180" w:wrap="around" w:vAnchor="text" w:hAnchor="text" w:x="126" w:y="-284"/>
                    <w:jc w:val="center"/>
                    <w:rPr>
                      <w:rFonts w:ascii="Calibri" w:hAnsi="Calibri"/>
                      <w:color w:val="000000"/>
                    </w:rPr>
                  </w:pPr>
                  <w:r w:rsidRPr="00413F27">
                    <w:rPr>
                      <w:rFonts w:ascii="Calibri" w:hAnsi="Calibri"/>
                      <w:color w:val="000000"/>
                      <w:sz w:val="22"/>
                      <w:szCs w:val="22"/>
                    </w:rPr>
                    <w:t>-----</w:t>
                  </w:r>
                </w:p>
              </w:tc>
            </w:tr>
            <w:tr w:rsidR="00715EC4" w:rsidRPr="00413F27" w:rsidTr="00715EC4">
              <w:trPr>
                <w:trHeight w:val="275"/>
              </w:trPr>
              <w:tc>
                <w:tcPr>
                  <w:tcW w:w="1174" w:type="dxa"/>
                  <w:tcBorders>
                    <w:top w:val="nil"/>
                    <w:left w:val="single" w:sz="4" w:space="0" w:color="auto"/>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Injuries</w:t>
                  </w:r>
                </w:p>
              </w:tc>
              <w:tc>
                <w:tcPr>
                  <w:tcW w:w="953"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single" w:sz="4" w:space="0" w:color="auto"/>
                  </w:tcBorders>
                  <w:shd w:val="clear" w:color="auto" w:fill="auto"/>
                  <w:noWrap/>
                  <w:vAlign w:val="bottom"/>
                  <w:hideMark/>
                </w:tcPr>
                <w:p w:rsidR="00715EC4" w:rsidRPr="00413F27" w:rsidRDefault="00715EC4" w:rsidP="00715EC4">
                  <w:pPr>
                    <w:framePr w:hSpace="180" w:wrap="around" w:vAnchor="text" w:hAnchor="text" w:x="126" w:y="-284"/>
                    <w:jc w:val="center"/>
                    <w:rPr>
                      <w:rFonts w:ascii="Calibri" w:hAnsi="Calibri"/>
                      <w:color w:val="000000"/>
                    </w:rPr>
                  </w:pPr>
                  <w:r w:rsidRPr="00413F27">
                    <w:rPr>
                      <w:rFonts w:ascii="Calibri" w:hAnsi="Calibri"/>
                      <w:color w:val="000000"/>
                      <w:sz w:val="22"/>
                      <w:szCs w:val="22"/>
                    </w:rPr>
                    <w:t>-----</w:t>
                  </w:r>
                </w:p>
              </w:tc>
            </w:tr>
            <w:tr w:rsidR="00715EC4" w:rsidRPr="00413F27" w:rsidTr="00715EC4">
              <w:trPr>
                <w:trHeight w:val="275"/>
              </w:trPr>
              <w:tc>
                <w:tcPr>
                  <w:tcW w:w="1174" w:type="dxa"/>
                  <w:tcBorders>
                    <w:top w:val="nil"/>
                    <w:left w:val="single" w:sz="4" w:space="0" w:color="auto"/>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Fatalities</w:t>
                  </w:r>
                </w:p>
              </w:tc>
              <w:tc>
                <w:tcPr>
                  <w:tcW w:w="953"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0</w:t>
                  </w:r>
                </w:p>
              </w:tc>
              <w:tc>
                <w:tcPr>
                  <w:tcW w:w="735" w:type="dxa"/>
                  <w:tcBorders>
                    <w:top w:val="nil"/>
                    <w:left w:val="nil"/>
                    <w:bottom w:val="nil"/>
                    <w:right w:val="single" w:sz="4" w:space="0" w:color="auto"/>
                  </w:tcBorders>
                  <w:shd w:val="clear" w:color="auto" w:fill="auto"/>
                  <w:noWrap/>
                  <w:vAlign w:val="bottom"/>
                  <w:hideMark/>
                </w:tcPr>
                <w:p w:rsidR="00715EC4" w:rsidRPr="00413F27" w:rsidRDefault="00715EC4" w:rsidP="00715EC4">
                  <w:pPr>
                    <w:framePr w:hSpace="180" w:wrap="around" w:vAnchor="text" w:hAnchor="text" w:x="126" w:y="-284"/>
                    <w:jc w:val="center"/>
                    <w:rPr>
                      <w:rFonts w:ascii="Calibri" w:hAnsi="Calibri"/>
                      <w:color w:val="000000"/>
                    </w:rPr>
                  </w:pPr>
                  <w:r w:rsidRPr="00413F27">
                    <w:rPr>
                      <w:rFonts w:ascii="Calibri" w:hAnsi="Calibri"/>
                      <w:color w:val="000000"/>
                      <w:sz w:val="22"/>
                      <w:szCs w:val="22"/>
                    </w:rPr>
                    <w:t>-----</w:t>
                  </w:r>
                </w:p>
              </w:tc>
            </w:tr>
            <w:tr w:rsidR="00715EC4" w:rsidRPr="00413F27" w:rsidTr="00715EC4">
              <w:trPr>
                <w:trHeight w:val="275"/>
              </w:trPr>
              <w:tc>
                <w:tcPr>
                  <w:tcW w:w="1174" w:type="dxa"/>
                  <w:tcBorders>
                    <w:top w:val="nil"/>
                    <w:left w:val="single" w:sz="4" w:space="0" w:color="auto"/>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Total Unwanted</w:t>
                  </w:r>
                </w:p>
              </w:tc>
              <w:tc>
                <w:tcPr>
                  <w:tcW w:w="953"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Pr>
                      <w:rFonts w:ascii="Calibri" w:hAnsi="Calibri"/>
                      <w:color w:val="000000"/>
                      <w:sz w:val="22"/>
                      <w:szCs w:val="22"/>
                    </w:rPr>
                    <w:t>15</w:t>
                  </w:r>
                </w:p>
              </w:tc>
              <w:tc>
                <w:tcPr>
                  <w:tcW w:w="735"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r w:rsidRPr="00413F27">
                    <w:rPr>
                      <w:rFonts w:ascii="Calibri" w:hAnsi="Calibri"/>
                      <w:color w:val="000000"/>
                      <w:sz w:val="22"/>
                      <w:szCs w:val="22"/>
                    </w:rPr>
                    <w:t>20</w:t>
                  </w:r>
                </w:p>
              </w:tc>
              <w:tc>
                <w:tcPr>
                  <w:tcW w:w="735" w:type="dxa"/>
                  <w:tcBorders>
                    <w:top w:val="nil"/>
                    <w:left w:val="nil"/>
                    <w:bottom w:val="nil"/>
                    <w:right w:val="single" w:sz="4" w:space="0" w:color="auto"/>
                  </w:tcBorders>
                  <w:shd w:val="clear" w:color="auto" w:fill="auto"/>
                  <w:noWrap/>
                  <w:vAlign w:val="bottom"/>
                  <w:hideMark/>
                </w:tcPr>
                <w:p w:rsidR="00715EC4" w:rsidRPr="00413F27" w:rsidRDefault="00715EC4" w:rsidP="00715EC4">
                  <w:pPr>
                    <w:framePr w:hSpace="180" w:wrap="around" w:vAnchor="text" w:hAnchor="text" w:x="126" w:y="-284"/>
                    <w:jc w:val="center"/>
                    <w:rPr>
                      <w:rFonts w:ascii="Calibri" w:hAnsi="Calibri"/>
                      <w:color w:val="000000"/>
                    </w:rPr>
                  </w:pPr>
                  <w:r w:rsidRPr="00413F27">
                    <w:rPr>
                      <w:rFonts w:ascii="Calibri" w:hAnsi="Calibri"/>
                      <w:color w:val="000000"/>
                      <w:sz w:val="22"/>
                      <w:szCs w:val="22"/>
                    </w:rPr>
                    <w:t>-----</w:t>
                  </w:r>
                </w:p>
              </w:tc>
            </w:tr>
            <w:tr w:rsidR="00715EC4" w:rsidRPr="00413F27" w:rsidTr="00715EC4">
              <w:trPr>
                <w:trHeight w:val="275"/>
              </w:trPr>
              <w:tc>
                <w:tcPr>
                  <w:tcW w:w="1174" w:type="dxa"/>
                  <w:tcBorders>
                    <w:top w:val="nil"/>
                    <w:left w:val="single" w:sz="4" w:space="0" w:color="auto"/>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r w:rsidRPr="00413F27">
                    <w:rPr>
                      <w:rFonts w:ascii="Calibri" w:hAnsi="Calibri"/>
                      <w:color w:val="000000"/>
                      <w:sz w:val="22"/>
                      <w:szCs w:val="22"/>
                    </w:rPr>
                    <w:t> </w:t>
                  </w:r>
                </w:p>
              </w:tc>
              <w:tc>
                <w:tcPr>
                  <w:tcW w:w="953"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p>
              </w:tc>
              <w:tc>
                <w:tcPr>
                  <w:tcW w:w="735" w:type="dxa"/>
                  <w:tcBorders>
                    <w:top w:val="nil"/>
                    <w:left w:val="nil"/>
                    <w:bottom w:val="nil"/>
                    <w:right w:val="nil"/>
                  </w:tcBorders>
                  <w:shd w:val="clear" w:color="auto" w:fill="auto"/>
                  <w:noWrap/>
                  <w:vAlign w:val="bottom"/>
                  <w:hideMark/>
                </w:tcPr>
                <w:p w:rsidR="00715EC4" w:rsidRPr="00413F27" w:rsidRDefault="00715EC4" w:rsidP="00715EC4">
                  <w:pPr>
                    <w:framePr w:hSpace="180" w:wrap="around" w:vAnchor="text" w:hAnchor="text" w:x="126" w:y="-284"/>
                    <w:jc w:val="right"/>
                    <w:rPr>
                      <w:rFonts w:ascii="Calibri" w:hAnsi="Calibri"/>
                      <w:color w:val="000000"/>
                    </w:rPr>
                  </w:pPr>
                </w:p>
              </w:tc>
              <w:tc>
                <w:tcPr>
                  <w:tcW w:w="735" w:type="dxa"/>
                  <w:tcBorders>
                    <w:top w:val="nil"/>
                    <w:left w:val="nil"/>
                    <w:bottom w:val="nil"/>
                    <w:right w:val="single" w:sz="4" w:space="0" w:color="auto"/>
                  </w:tcBorders>
                  <w:shd w:val="clear" w:color="auto" w:fill="auto"/>
                  <w:noWrap/>
                  <w:vAlign w:val="bottom"/>
                  <w:hideMark/>
                </w:tcPr>
                <w:p w:rsidR="00715EC4" w:rsidRPr="00413F27" w:rsidRDefault="00715EC4" w:rsidP="00715EC4">
                  <w:pPr>
                    <w:framePr w:hSpace="180" w:wrap="around" w:vAnchor="text" w:hAnchor="text" w:x="126" w:y="-284"/>
                    <w:rPr>
                      <w:rFonts w:ascii="Calibri" w:hAnsi="Calibri"/>
                      <w:color w:val="000000"/>
                    </w:rPr>
                  </w:pPr>
                </w:p>
              </w:tc>
            </w:tr>
            <w:tr w:rsidR="00413F27" w:rsidRPr="00413F27" w:rsidTr="00715EC4">
              <w:trPr>
                <w:trHeight w:val="275"/>
              </w:trPr>
              <w:tc>
                <w:tcPr>
                  <w:tcW w:w="1174" w:type="dxa"/>
                  <w:tcBorders>
                    <w:top w:val="nil"/>
                    <w:left w:val="single" w:sz="4" w:space="0" w:color="auto"/>
                    <w:bottom w:val="single" w:sz="4" w:space="0" w:color="auto"/>
                    <w:right w:val="nil"/>
                  </w:tcBorders>
                  <w:shd w:val="clear" w:color="auto" w:fill="auto"/>
                  <w:noWrap/>
                  <w:vAlign w:val="bottom"/>
                  <w:hideMark/>
                </w:tcPr>
                <w:p w:rsidR="00413F27" w:rsidRPr="00413F27" w:rsidRDefault="00413F27" w:rsidP="00413F27">
                  <w:pPr>
                    <w:framePr w:hSpace="180" w:wrap="around" w:vAnchor="text" w:hAnchor="text" w:x="126" w:y="-284"/>
                    <w:rPr>
                      <w:rFonts w:ascii="Calibri" w:hAnsi="Calibri"/>
                      <w:color w:val="000000"/>
                    </w:rPr>
                  </w:pPr>
                  <w:r w:rsidRPr="00413F27">
                    <w:rPr>
                      <w:rFonts w:ascii="Calibri" w:hAnsi="Calibri"/>
                      <w:color w:val="000000"/>
                      <w:sz w:val="22"/>
                      <w:szCs w:val="22"/>
                    </w:rPr>
                    <w:t> </w:t>
                  </w:r>
                </w:p>
              </w:tc>
              <w:tc>
                <w:tcPr>
                  <w:tcW w:w="953" w:type="dxa"/>
                  <w:tcBorders>
                    <w:top w:val="nil"/>
                    <w:left w:val="nil"/>
                    <w:bottom w:val="single" w:sz="4" w:space="0" w:color="auto"/>
                    <w:right w:val="nil"/>
                  </w:tcBorders>
                  <w:shd w:val="clear" w:color="auto" w:fill="auto"/>
                  <w:noWrap/>
                  <w:vAlign w:val="bottom"/>
                  <w:hideMark/>
                </w:tcPr>
                <w:p w:rsidR="00413F27" w:rsidRPr="00413F27" w:rsidRDefault="00413F27" w:rsidP="00413F27">
                  <w:pPr>
                    <w:framePr w:hSpace="180" w:wrap="around" w:vAnchor="text" w:hAnchor="text" w:x="126" w:y="-284"/>
                    <w:rPr>
                      <w:rFonts w:ascii="Calibri" w:hAnsi="Calibri"/>
                      <w:color w:val="000000"/>
                    </w:rPr>
                  </w:pPr>
                  <w:r w:rsidRPr="00413F27">
                    <w:rPr>
                      <w:rFonts w:ascii="Calibri" w:hAnsi="Calibri"/>
                      <w:color w:val="000000"/>
                      <w:sz w:val="22"/>
                      <w:szCs w:val="22"/>
                    </w:rPr>
                    <w:t> </w:t>
                  </w:r>
                </w:p>
              </w:tc>
              <w:tc>
                <w:tcPr>
                  <w:tcW w:w="735" w:type="dxa"/>
                  <w:tcBorders>
                    <w:top w:val="nil"/>
                    <w:left w:val="nil"/>
                    <w:bottom w:val="single" w:sz="4" w:space="0" w:color="auto"/>
                    <w:right w:val="nil"/>
                  </w:tcBorders>
                  <w:shd w:val="clear" w:color="auto" w:fill="auto"/>
                  <w:noWrap/>
                  <w:vAlign w:val="bottom"/>
                  <w:hideMark/>
                </w:tcPr>
                <w:p w:rsidR="00413F27" w:rsidRPr="00413F27" w:rsidRDefault="00413F27" w:rsidP="00413F27">
                  <w:pPr>
                    <w:framePr w:hSpace="180" w:wrap="around" w:vAnchor="text" w:hAnchor="text" w:x="126" w:y="-284"/>
                    <w:rPr>
                      <w:rFonts w:ascii="Calibri" w:hAnsi="Calibri"/>
                      <w:color w:val="000000"/>
                    </w:rPr>
                  </w:pPr>
                  <w:r w:rsidRPr="00413F27">
                    <w:rPr>
                      <w:rFonts w:ascii="Calibri" w:hAnsi="Calibri"/>
                      <w:color w:val="000000"/>
                      <w:sz w:val="22"/>
                      <w:szCs w:val="22"/>
                    </w:rPr>
                    <w:t> </w:t>
                  </w:r>
                </w:p>
              </w:tc>
              <w:tc>
                <w:tcPr>
                  <w:tcW w:w="735" w:type="dxa"/>
                  <w:tcBorders>
                    <w:top w:val="nil"/>
                    <w:left w:val="nil"/>
                    <w:bottom w:val="single" w:sz="4" w:space="0" w:color="auto"/>
                    <w:right w:val="single" w:sz="4" w:space="0" w:color="auto"/>
                  </w:tcBorders>
                  <w:shd w:val="clear" w:color="auto" w:fill="auto"/>
                  <w:noWrap/>
                  <w:vAlign w:val="bottom"/>
                  <w:hideMark/>
                </w:tcPr>
                <w:p w:rsidR="00413F27" w:rsidRPr="00413F27" w:rsidRDefault="00413F27" w:rsidP="00413F27">
                  <w:pPr>
                    <w:framePr w:hSpace="180" w:wrap="around" w:vAnchor="text" w:hAnchor="text" w:x="126" w:y="-284"/>
                    <w:rPr>
                      <w:rFonts w:ascii="Calibri" w:hAnsi="Calibri"/>
                      <w:color w:val="000000"/>
                    </w:rPr>
                  </w:pPr>
                  <w:r w:rsidRPr="00413F27">
                    <w:rPr>
                      <w:rFonts w:ascii="Calibri" w:hAnsi="Calibri"/>
                      <w:color w:val="000000"/>
                      <w:sz w:val="22"/>
                      <w:szCs w:val="22"/>
                    </w:rPr>
                    <w:t> </w:t>
                  </w:r>
                </w:p>
              </w:tc>
            </w:tr>
          </w:tbl>
          <w:p w:rsidR="00413F27" w:rsidRDefault="00413F27" w:rsidP="00413F27">
            <w:pPr>
              <w:autoSpaceDE w:val="0"/>
              <w:autoSpaceDN w:val="0"/>
              <w:adjustRightInd w:val="0"/>
              <w:rPr>
                <w:rFonts w:eastAsiaTheme="minorHAnsi"/>
                <w:sz w:val="28"/>
                <w:szCs w:val="28"/>
              </w:rPr>
            </w:pPr>
          </w:p>
        </w:tc>
      </w:tr>
    </w:tbl>
    <w:p w:rsidR="00413F27" w:rsidRDefault="00413F27" w:rsidP="00D658BC">
      <w:pPr>
        <w:autoSpaceDE w:val="0"/>
        <w:autoSpaceDN w:val="0"/>
        <w:adjustRightInd w:val="0"/>
        <w:rPr>
          <w:rFonts w:eastAsiaTheme="minorHAnsi"/>
          <w:sz w:val="28"/>
          <w:szCs w:val="28"/>
        </w:rPr>
      </w:pPr>
    </w:p>
    <w:p w:rsidR="00413F27" w:rsidRDefault="00413F27" w:rsidP="00D658BC">
      <w:pPr>
        <w:autoSpaceDE w:val="0"/>
        <w:autoSpaceDN w:val="0"/>
        <w:adjustRightInd w:val="0"/>
        <w:rPr>
          <w:rFonts w:eastAsiaTheme="minorHAnsi"/>
          <w:sz w:val="28"/>
          <w:szCs w:val="28"/>
        </w:rPr>
      </w:pPr>
    </w:p>
    <w:p w:rsidR="00D658BC" w:rsidRDefault="00D16B34" w:rsidP="00D658BC">
      <w:pPr>
        <w:autoSpaceDE w:val="0"/>
        <w:autoSpaceDN w:val="0"/>
        <w:adjustRightInd w:val="0"/>
        <w:rPr>
          <w:rFonts w:eastAsiaTheme="minorHAnsi"/>
          <w:sz w:val="28"/>
          <w:szCs w:val="28"/>
        </w:rPr>
      </w:pPr>
      <w:r>
        <w:rPr>
          <w:rFonts w:eastAsiaTheme="minorHAnsi"/>
          <w:sz w:val="28"/>
          <w:szCs w:val="28"/>
        </w:rPr>
        <w:t>Definitions</w:t>
      </w:r>
    </w:p>
    <w:p w:rsidR="00D16B34" w:rsidRDefault="0062060D" w:rsidP="00D658BC">
      <w:pPr>
        <w:autoSpaceDE w:val="0"/>
        <w:autoSpaceDN w:val="0"/>
        <w:adjustRightInd w:val="0"/>
        <w:rPr>
          <w:rFonts w:eastAsiaTheme="minorHAnsi"/>
        </w:rPr>
      </w:pPr>
      <w:r>
        <w:rPr>
          <w:rFonts w:eastAsiaTheme="minorHAnsi"/>
          <w:b/>
        </w:rPr>
        <w:t xml:space="preserve">Fire: </w:t>
      </w:r>
      <w:r>
        <w:rPr>
          <w:rFonts w:eastAsiaTheme="minorHAnsi"/>
        </w:rPr>
        <w:t>An instance of an open flame burning, smoke from fire or other burning in an area not intended for fire.  An ope</w:t>
      </w:r>
      <w:r w:rsidR="00413F27">
        <w:rPr>
          <w:rFonts w:eastAsiaTheme="minorHAnsi"/>
        </w:rPr>
        <w:t>n flame or smoke burning in an</w:t>
      </w:r>
      <w:r w:rsidRPr="0062060D">
        <w:rPr>
          <w:rFonts w:eastAsiaTheme="minorHAnsi"/>
        </w:rPr>
        <w:t xml:space="preserve"> </w:t>
      </w:r>
      <w:r>
        <w:rPr>
          <w:rFonts w:eastAsiaTheme="minorHAnsi"/>
        </w:rPr>
        <w:t>u</w:t>
      </w:r>
      <w:r w:rsidRPr="0062060D">
        <w:rPr>
          <w:rFonts w:eastAsiaTheme="minorHAnsi"/>
        </w:rPr>
        <w:t xml:space="preserve">ncontrolled manor.  </w:t>
      </w:r>
    </w:p>
    <w:p w:rsidR="0062060D" w:rsidRDefault="0062060D" w:rsidP="00D658BC">
      <w:pPr>
        <w:autoSpaceDE w:val="0"/>
        <w:autoSpaceDN w:val="0"/>
        <w:adjustRightInd w:val="0"/>
        <w:rPr>
          <w:rFonts w:eastAsiaTheme="minorHAnsi"/>
        </w:rPr>
      </w:pPr>
    </w:p>
    <w:p w:rsidR="0062060D" w:rsidRDefault="00DD0375" w:rsidP="00D658BC">
      <w:pPr>
        <w:autoSpaceDE w:val="0"/>
        <w:autoSpaceDN w:val="0"/>
        <w:adjustRightInd w:val="0"/>
        <w:rPr>
          <w:rFonts w:eastAsiaTheme="minorHAnsi"/>
        </w:rPr>
      </w:pPr>
      <w:r>
        <w:rPr>
          <w:rFonts w:eastAsiaTheme="minorHAnsi"/>
          <w:b/>
        </w:rPr>
        <w:t xml:space="preserve">False Alarm: </w:t>
      </w:r>
      <w:r>
        <w:rPr>
          <w:rFonts w:eastAsiaTheme="minorHAnsi"/>
        </w:rPr>
        <w:t>The fire system was activated, intentionally or accidently, when no fire or danger existed, or the system malfunctioned.</w:t>
      </w:r>
    </w:p>
    <w:p w:rsidR="00DD0375" w:rsidRDefault="00DD0375" w:rsidP="00D658BC">
      <w:pPr>
        <w:autoSpaceDE w:val="0"/>
        <w:autoSpaceDN w:val="0"/>
        <w:adjustRightInd w:val="0"/>
        <w:rPr>
          <w:rFonts w:eastAsiaTheme="minorHAnsi"/>
        </w:rPr>
      </w:pPr>
    </w:p>
    <w:p w:rsidR="00DD0375" w:rsidRDefault="00DD0375" w:rsidP="001D514B">
      <w:pPr>
        <w:rPr>
          <w:rFonts w:eastAsiaTheme="minorHAnsi"/>
        </w:rPr>
      </w:pPr>
      <w:r>
        <w:rPr>
          <w:rFonts w:eastAsiaTheme="minorHAnsi"/>
          <w:b/>
        </w:rPr>
        <w:t xml:space="preserve">Unwanted Alarm: </w:t>
      </w:r>
      <w:r>
        <w:rPr>
          <w:rFonts w:eastAsiaTheme="minorHAnsi"/>
        </w:rPr>
        <w:t>The fire alarm system activated properly, however; the ultimate cause was determined to be false</w:t>
      </w:r>
      <w:r w:rsidR="00413F27">
        <w:rPr>
          <w:rFonts w:eastAsiaTheme="minorHAnsi"/>
        </w:rPr>
        <w:t>.  Examples of a false alarm</w:t>
      </w:r>
      <w:r>
        <w:rPr>
          <w:rFonts w:eastAsiaTheme="minorHAnsi"/>
        </w:rPr>
        <w:t xml:space="preserve"> include, dust entering a smoke detector, popcorn burnt in a microwave, etc.</w:t>
      </w:r>
    </w:p>
    <w:p w:rsidR="00413F27" w:rsidRDefault="00413F27" w:rsidP="001D514B">
      <w:pPr>
        <w:rPr>
          <w:rFonts w:eastAsiaTheme="minorHAnsi"/>
        </w:rPr>
      </w:pPr>
    </w:p>
    <w:p w:rsidR="00413F27" w:rsidRDefault="00413F27" w:rsidP="001D514B">
      <w:pPr>
        <w:rPr>
          <w:rFonts w:eastAsiaTheme="minorHAnsi"/>
        </w:rPr>
      </w:pPr>
    </w:p>
    <w:p w:rsidR="00413F27" w:rsidRDefault="00413F27" w:rsidP="001D514B">
      <w:pPr>
        <w:rPr>
          <w:rFonts w:eastAsiaTheme="minorHAnsi"/>
        </w:rPr>
      </w:pPr>
    </w:p>
    <w:p w:rsidR="00413F27" w:rsidRDefault="00413F27" w:rsidP="001D514B">
      <w:pPr>
        <w:rPr>
          <w:rFonts w:eastAsiaTheme="minorHAnsi"/>
        </w:rPr>
      </w:pPr>
    </w:p>
    <w:p w:rsidR="00413F27" w:rsidRDefault="00413F27" w:rsidP="001D514B">
      <w:pPr>
        <w:rPr>
          <w:rFonts w:eastAsiaTheme="minorHAnsi"/>
        </w:rPr>
      </w:pPr>
    </w:p>
    <w:p w:rsidR="00413F27" w:rsidRDefault="00413F27" w:rsidP="001D514B">
      <w:pPr>
        <w:rPr>
          <w:rFonts w:eastAsiaTheme="minorHAnsi"/>
        </w:rPr>
      </w:pPr>
    </w:p>
    <w:p w:rsidR="00413F27" w:rsidRDefault="00413F27" w:rsidP="001D514B">
      <w:pPr>
        <w:rPr>
          <w:rFonts w:eastAsiaTheme="minorHAnsi"/>
        </w:rPr>
      </w:pPr>
    </w:p>
    <w:p w:rsidR="00413F27" w:rsidRDefault="00413F27" w:rsidP="001D514B">
      <w:pPr>
        <w:rPr>
          <w:rFonts w:eastAsiaTheme="minorHAnsi"/>
        </w:rPr>
      </w:pPr>
    </w:p>
    <w:p w:rsidR="00413F27" w:rsidRDefault="00413F27" w:rsidP="001D514B">
      <w:pPr>
        <w:rPr>
          <w:rFonts w:eastAsiaTheme="minorHAnsi"/>
        </w:rPr>
      </w:pPr>
    </w:p>
    <w:p w:rsidR="00413F27" w:rsidRDefault="00413F27" w:rsidP="001D514B">
      <w:pPr>
        <w:rPr>
          <w:rFonts w:eastAsiaTheme="minorHAnsi"/>
        </w:rPr>
      </w:pPr>
    </w:p>
    <w:p w:rsidR="00413F27" w:rsidRDefault="00413F27" w:rsidP="001D514B">
      <w:pPr>
        <w:rPr>
          <w:rFonts w:eastAsiaTheme="minorHAnsi"/>
        </w:rPr>
      </w:pPr>
    </w:p>
    <w:p w:rsidR="00413F27" w:rsidRDefault="00413F27" w:rsidP="001D514B">
      <w:pPr>
        <w:rPr>
          <w:rFonts w:eastAsiaTheme="minorHAnsi"/>
        </w:rPr>
      </w:pPr>
    </w:p>
    <w:p w:rsidR="00413F27" w:rsidRDefault="00413F27" w:rsidP="001D514B">
      <w:pPr>
        <w:rPr>
          <w:rFonts w:eastAsiaTheme="minorHAnsi"/>
        </w:rPr>
      </w:pPr>
    </w:p>
    <w:p w:rsidR="00413F27" w:rsidRDefault="00413F27" w:rsidP="001D514B">
      <w:pPr>
        <w:rPr>
          <w:rFonts w:eastAsiaTheme="minorHAnsi"/>
        </w:rPr>
      </w:pPr>
    </w:p>
    <w:p w:rsidR="00413F27" w:rsidRDefault="00413F27" w:rsidP="001D514B">
      <w:pPr>
        <w:rPr>
          <w:rFonts w:eastAsiaTheme="minorHAnsi"/>
        </w:rPr>
      </w:pPr>
    </w:p>
    <w:p w:rsidR="00413F27" w:rsidRDefault="00413F27" w:rsidP="001D514B">
      <w:pPr>
        <w:rPr>
          <w:rFonts w:eastAsiaTheme="minorHAnsi"/>
        </w:rPr>
      </w:pPr>
    </w:p>
    <w:p w:rsidR="00413F27" w:rsidRDefault="00413F27" w:rsidP="001D514B">
      <w:pPr>
        <w:rPr>
          <w:rFonts w:eastAsiaTheme="minorHAnsi"/>
        </w:rPr>
      </w:pPr>
    </w:p>
    <w:p w:rsidR="00413F27" w:rsidRDefault="00413F27" w:rsidP="001D514B">
      <w:pPr>
        <w:rPr>
          <w:rFonts w:eastAsiaTheme="minorHAnsi"/>
        </w:rPr>
      </w:pPr>
    </w:p>
    <w:p w:rsidR="00413F27" w:rsidRDefault="00413F27" w:rsidP="001D514B">
      <w:pPr>
        <w:rPr>
          <w:rFonts w:eastAsiaTheme="minorHAnsi"/>
        </w:rPr>
      </w:pPr>
    </w:p>
    <w:p w:rsidR="00413F27" w:rsidRDefault="00413F27" w:rsidP="001D514B">
      <w:pPr>
        <w:rPr>
          <w:rFonts w:eastAsiaTheme="minorHAnsi"/>
        </w:rPr>
      </w:pPr>
    </w:p>
    <w:p w:rsidR="00413F27" w:rsidRDefault="00413F27">
      <w:pPr>
        <w:spacing w:after="200" w:line="276" w:lineRule="auto"/>
        <w:rPr>
          <w:rFonts w:eastAsiaTheme="minorHAnsi"/>
        </w:rPr>
      </w:pPr>
      <w:r>
        <w:rPr>
          <w:rFonts w:eastAsiaTheme="minorHAnsi"/>
        </w:rPr>
        <w:br w:type="page"/>
      </w:r>
    </w:p>
    <w:p w:rsidR="00413F27" w:rsidRDefault="00413F27" w:rsidP="001D514B">
      <w:pPr>
        <w:rPr>
          <w:rFonts w:eastAsiaTheme="minorHAnsi"/>
        </w:rPr>
      </w:pPr>
    </w:p>
    <w:p w:rsidR="007A0D44" w:rsidRDefault="007A0D44" w:rsidP="007A0D44">
      <w:pPr>
        <w:jc w:val="center"/>
        <w:rPr>
          <w:b/>
          <w:sz w:val="28"/>
          <w:szCs w:val="28"/>
        </w:rPr>
      </w:pPr>
      <w:r>
        <w:rPr>
          <w:b/>
          <w:sz w:val="28"/>
          <w:szCs w:val="28"/>
        </w:rPr>
        <w:t>FIRE INCIDENT REPORT FOR 20</w:t>
      </w:r>
      <w:r w:rsidR="003B089E">
        <w:rPr>
          <w:b/>
          <w:sz w:val="28"/>
          <w:szCs w:val="28"/>
        </w:rPr>
        <w:t>10</w:t>
      </w:r>
    </w:p>
    <w:p w:rsidR="007A0D44" w:rsidRDefault="007A0D44" w:rsidP="007A0D44">
      <w:pPr>
        <w:jc w:val="center"/>
        <w:rPr>
          <w:b/>
          <w:sz w:val="28"/>
          <w:szCs w:val="28"/>
        </w:rPr>
      </w:pPr>
    </w:p>
    <w:tbl>
      <w:tblPr>
        <w:tblStyle w:val="TableGrid"/>
        <w:tblW w:w="0" w:type="auto"/>
        <w:tblInd w:w="446" w:type="dxa"/>
        <w:tblLook w:val="04A0"/>
      </w:tblPr>
      <w:tblGrid>
        <w:gridCol w:w="2394"/>
        <w:gridCol w:w="2394"/>
        <w:gridCol w:w="2394"/>
        <w:gridCol w:w="2394"/>
      </w:tblGrid>
      <w:tr w:rsidR="007A0D44" w:rsidTr="007B4761">
        <w:tc>
          <w:tcPr>
            <w:tcW w:w="2394" w:type="dxa"/>
          </w:tcPr>
          <w:p w:rsidR="007A0D44" w:rsidRPr="00811B54" w:rsidRDefault="007A0D44" w:rsidP="007B4761">
            <w:pPr>
              <w:jc w:val="center"/>
              <w:rPr>
                <w:b/>
                <w:sz w:val="24"/>
                <w:szCs w:val="24"/>
              </w:rPr>
            </w:pPr>
            <w:r w:rsidRPr="00811B54">
              <w:rPr>
                <w:b/>
                <w:sz w:val="24"/>
                <w:szCs w:val="24"/>
              </w:rPr>
              <w:t xml:space="preserve">Name of Residence Hall </w:t>
            </w:r>
          </w:p>
        </w:tc>
        <w:tc>
          <w:tcPr>
            <w:tcW w:w="2394" w:type="dxa"/>
          </w:tcPr>
          <w:p w:rsidR="007A0D44" w:rsidRDefault="007A0D44" w:rsidP="007B4761">
            <w:pPr>
              <w:jc w:val="center"/>
              <w:rPr>
                <w:b/>
                <w:sz w:val="28"/>
                <w:szCs w:val="28"/>
              </w:rPr>
            </w:pPr>
            <w:r>
              <w:rPr>
                <w:b/>
                <w:sz w:val="28"/>
                <w:szCs w:val="28"/>
              </w:rPr>
              <w:t># of fire-related deaths</w:t>
            </w:r>
          </w:p>
        </w:tc>
        <w:tc>
          <w:tcPr>
            <w:tcW w:w="2394" w:type="dxa"/>
          </w:tcPr>
          <w:p w:rsidR="007A0D44" w:rsidRDefault="007A0D44" w:rsidP="007B4761">
            <w:pPr>
              <w:jc w:val="center"/>
              <w:rPr>
                <w:b/>
                <w:sz w:val="28"/>
                <w:szCs w:val="28"/>
              </w:rPr>
            </w:pPr>
            <w:r>
              <w:rPr>
                <w:b/>
                <w:sz w:val="28"/>
                <w:szCs w:val="28"/>
              </w:rPr>
              <w:t># of individuals requiring treatment as a result of fire</w:t>
            </w:r>
          </w:p>
        </w:tc>
        <w:tc>
          <w:tcPr>
            <w:tcW w:w="2394" w:type="dxa"/>
          </w:tcPr>
          <w:p w:rsidR="007A0D44" w:rsidRDefault="007A0D44" w:rsidP="007B4761">
            <w:pPr>
              <w:jc w:val="center"/>
              <w:rPr>
                <w:b/>
                <w:sz w:val="28"/>
                <w:szCs w:val="28"/>
              </w:rPr>
            </w:pPr>
            <w:r>
              <w:rPr>
                <w:b/>
                <w:sz w:val="28"/>
                <w:szCs w:val="28"/>
              </w:rPr>
              <w:t>Value of property damage caused by fire</w:t>
            </w:r>
          </w:p>
        </w:tc>
      </w:tr>
      <w:tr w:rsidR="007A0D44" w:rsidTr="007B4761">
        <w:tc>
          <w:tcPr>
            <w:tcW w:w="2394" w:type="dxa"/>
          </w:tcPr>
          <w:p w:rsidR="007A0D44" w:rsidRPr="00811B54" w:rsidRDefault="007A0D44" w:rsidP="007B4761">
            <w:pPr>
              <w:jc w:val="center"/>
              <w:rPr>
                <w:sz w:val="28"/>
                <w:szCs w:val="28"/>
              </w:rPr>
            </w:pPr>
            <w:r>
              <w:rPr>
                <w:sz w:val="28"/>
                <w:szCs w:val="28"/>
              </w:rPr>
              <w:t>Anniversary Hall</w:t>
            </w:r>
          </w:p>
        </w:tc>
        <w:tc>
          <w:tcPr>
            <w:tcW w:w="2394" w:type="dxa"/>
          </w:tcPr>
          <w:p w:rsidR="007A0D44" w:rsidRPr="00811B54" w:rsidRDefault="007A0D44" w:rsidP="007B4761">
            <w:pPr>
              <w:jc w:val="center"/>
              <w:rPr>
                <w:sz w:val="28"/>
                <w:szCs w:val="28"/>
              </w:rPr>
            </w:pPr>
            <w:r w:rsidRPr="00811B54">
              <w:rPr>
                <w:sz w:val="28"/>
                <w:szCs w:val="28"/>
              </w:rPr>
              <w:t>0</w:t>
            </w:r>
          </w:p>
        </w:tc>
        <w:tc>
          <w:tcPr>
            <w:tcW w:w="2394" w:type="dxa"/>
          </w:tcPr>
          <w:p w:rsidR="007A0D44" w:rsidRPr="00811B54" w:rsidRDefault="007A0D44" w:rsidP="007B4761">
            <w:pPr>
              <w:jc w:val="center"/>
              <w:rPr>
                <w:sz w:val="28"/>
                <w:szCs w:val="28"/>
              </w:rPr>
            </w:pPr>
            <w:r>
              <w:rPr>
                <w:sz w:val="28"/>
                <w:szCs w:val="28"/>
              </w:rPr>
              <w:t>0</w:t>
            </w:r>
          </w:p>
        </w:tc>
        <w:tc>
          <w:tcPr>
            <w:tcW w:w="2394" w:type="dxa"/>
          </w:tcPr>
          <w:p w:rsidR="007A0D44" w:rsidRPr="00811B54" w:rsidRDefault="007A0D44" w:rsidP="007B4761">
            <w:pPr>
              <w:jc w:val="center"/>
              <w:rPr>
                <w:sz w:val="28"/>
                <w:szCs w:val="28"/>
              </w:rPr>
            </w:pPr>
            <w:r>
              <w:rPr>
                <w:sz w:val="28"/>
                <w:szCs w:val="28"/>
              </w:rPr>
              <w:t>0</w:t>
            </w:r>
          </w:p>
        </w:tc>
      </w:tr>
      <w:tr w:rsidR="007A0D44" w:rsidTr="007B4761">
        <w:tc>
          <w:tcPr>
            <w:tcW w:w="2394" w:type="dxa"/>
          </w:tcPr>
          <w:p w:rsidR="007A0D44" w:rsidRPr="00811B54" w:rsidRDefault="007A0D44" w:rsidP="007B4761">
            <w:pPr>
              <w:jc w:val="center"/>
              <w:rPr>
                <w:sz w:val="28"/>
                <w:szCs w:val="28"/>
              </w:rPr>
            </w:pPr>
            <w:r>
              <w:rPr>
                <w:sz w:val="28"/>
                <w:szCs w:val="28"/>
              </w:rPr>
              <w:t>Bonaventure Hall</w:t>
            </w:r>
          </w:p>
        </w:tc>
        <w:tc>
          <w:tcPr>
            <w:tcW w:w="2394" w:type="dxa"/>
          </w:tcPr>
          <w:p w:rsidR="007A0D44" w:rsidRDefault="007A0D44" w:rsidP="007B4761">
            <w:pPr>
              <w:jc w:val="center"/>
              <w:rPr>
                <w:sz w:val="28"/>
                <w:szCs w:val="28"/>
              </w:rPr>
            </w:pPr>
            <w:r>
              <w:rPr>
                <w:sz w:val="28"/>
                <w:szCs w:val="28"/>
              </w:rPr>
              <w:t>0</w:t>
            </w:r>
          </w:p>
        </w:tc>
        <w:tc>
          <w:tcPr>
            <w:tcW w:w="2394" w:type="dxa"/>
          </w:tcPr>
          <w:p w:rsidR="007A0D44" w:rsidRDefault="007A0D44" w:rsidP="007B4761">
            <w:pPr>
              <w:jc w:val="center"/>
              <w:rPr>
                <w:sz w:val="28"/>
                <w:szCs w:val="28"/>
              </w:rPr>
            </w:pPr>
            <w:r>
              <w:rPr>
                <w:sz w:val="28"/>
                <w:szCs w:val="28"/>
              </w:rPr>
              <w:t>0</w:t>
            </w:r>
          </w:p>
        </w:tc>
        <w:tc>
          <w:tcPr>
            <w:tcW w:w="2394" w:type="dxa"/>
          </w:tcPr>
          <w:p w:rsidR="007A0D44" w:rsidRDefault="007A0D44" w:rsidP="007B4761">
            <w:pPr>
              <w:jc w:val="center"/>
              <w:rPr>
                <w:sz w:val="28"/>
                <w:szCs w:val="28"/>
              </w:rPr>
            </w:pPr>
            <w:r>
              <w:rPr>
                <w:sz w:val="28"/>
                <w:szCs w:val="28"/>
              </w:rPr>
              <w:t>0</w:t>
            </w:r>
          </w:p>
        </w:tc>
      </w:tr>
      <w:tr w:rsidR="007A0D44" w:rsidTr="007B4761">
        <w:tc>
          <w:tcPr>
            <w:tcW w:w="2394" w:type="dxa"/>
          </w:tcPr>
          <w:p w:rsidR="007A0D44" w:rsidRPr="00811B54" w:rsidRDefault="007A0D44" w:rsidP="007B4761">
            <w:pPr>
              <w:jc w:val="center"/>
              <w:rPr>
                <w:sz w:val="28"/>
                <w:szCs w:val="28"/>
              </w:rPr>
            </w:pPr>
            <w:r w:rsidRPr="00811B54">
              <w:rPr>
                <w:sz w:val="28"/>
                <w:szCs w:val="28"/>
              </w:rPr>
              <w:t>Kennedy Hall</w:t>
            </w:r>
          </w:p>
        </w:tc>
        <w:tc>
          <w:tcPr>
            <w:tcW w:w="2394" w:type="dxa"/>
          </w:tcPr>
          <w:p w:rsidR="007A0D44" w:rsidRPr="00811B54" w:rsidRDefault="007A0D44" w:rsidP="007B4761">
            <w:pPr>
              <w:jc w:val="center"/>
              <w:rPr>
                <w:sz w:val="28"/>
                <w:szCs w:val="28"/>
              </w:rPr>
            </w:pPr>
            <w:r>
              <w:rPr>
                <w:sz w:val="28"/>
                <w:szCs w:val="28"/>
              </w:rPr>
              <w:t>0</w:t>
            </w:r>
          </w:p>
        </w:tc>
        <w:tc>
          <w:tcPr>
            <w:tcW w:w="2394" w:type="dxa"/>
          </w:tcPr>
          <w:p w:rsidR="007A0D44" w:rsidRPr="00811B54" w:rsidRDefault="007A0D44" w:rsidP="007B4761">
            <w:pPr>
              <w:jc w:val="center"/>
              <w:rPr>
                <w:sz w:val="28"/>
                <w:szCs w:val="28"/>
              </w:rPr>
            </w:pPr>
            <w:r>
              <w:rPr>
                <w:sz w:val="28"/>
                <w:szCs w:val="28"/>
              </w:rPr>
              <w:t>0</w:t>
            </w:r>
          </w:p>
        </w:tc>
        <w:tc>
          <w:tcPr>
            <w:tcW w:w="2394" w:type="dxa"/>
          </w:tcPr>
          <w:p w:rsidR="007A0D44" w:rsidRPr="00811B54" w:rsidRDefault="007A0D44" w:rsidP="007B4761">
            <w:pPr>
              <w:jc w:val="center"/>
              <w:rPr>
                <w:sz w:val="28"/>
                <w:szCs w:val="28"/>
              </w:rPr>
            </w:pPr>
            <w:r>
              <w:rPr>
                <w:sz w:val="28"/>
                <w:szCs w:val="28"/>
              </w:rPr>
              <w:t>0</w:t>
            </w:r>
          </w:p>
        </w:tc>
      </w:tr>
      <w:tr w:rsidR="007A0D44" w:rsidTr="007B4761">
        <w:tc>
          <w:tcPr>
            <w:tcW w:w="2394" w:type="dxa"/>
          </w:tcPr>
          <w:p w:rsidR="007A0D44" w:rsidRPr="00811B54" w:rsidRDefault="007A0D44" w:rsidP="007B4761">
            <w:pPr>
              <w:jc w:val="center"/>
              <w:rPr>
                <w:sz w:val="28"/>
                <w:szCs w:val="28"/>
              </w:rPr>
            </w:pPr>
            <w:r w:rsidRPr="00811B54">
              <w:rPr>
                <w:sz w:val="28"/>
                <w:szCs w:val="28"/>
              </w:rPr>
              <w:t>Newman Hall</w:t>
            </w:r>
          </w:p>
        </w:tc>
        <w:tc>
          <w:tcPr>
            <w:tcW w:w="2394" w:type="dxa"/>
          </w:tcPr>
          <w:p w:rsidR="007A0D44" w:rsidRPr="00811B54" w:rsidRDefault="007A0D44" w:rsidP="007B4761">
            <w:pPr>
              <w:jc w:val="center"/>
              <w:rPr>
                <w:sz w:val="28"/>
                <w:szCs w:val="28"/>
              </w:rPr>
            </w:pPr>
            <w:r>
              <w:rPr>
                <w:sz w:val="28"/>
                <w:szCs w:val="28"/>
              </w:rPr>
              <w:t>0</w:t>
            </w:r>
          </w:p>
        </w:tc>
        <w:tc>
          <w:tcPr>
            <w:tcW w:w="2394" w:type="dxa"/>
          </w:tcPr>
          <w:p w:rsidR="007A0D44" w:rsidRPr="00811B54" w:rsidRDefault="007A0D44" w:rsidP="007B4761">
            <w:pPr>
              <w:jc w:val="center"/>
              <w:rPr>
                <w:sz w:val="28"/>
                <w:szCs w:val="28"/>
              </w:rPr>
            </w:pPr>
            <w:r>
              <w:rPr>
                <w:sz w:val="28"/>
                <w:szCs w:val="28"/>
              </w:rPr>
              <w:t>0</w:t>
            </w:r>
          </w:p>
        </w:tc>
        <w:tc>
          <w:tcPr>
            <w:tcW w:w="2394" w:type="dxa"/>
          </w:tcPr>
          <w:p w:rsidR="007A0D44" w:rsidRPr="00811B54" w:rsidRDefault="007A0D44" w:rsidP="007B4761">
            <w:pPr>
              <w:jc w:val="center"/>
              <w:rPr>
                <w:sz w:val="28"/>
                <w:szCs w:val="28"/>
              </w:rPr>
            </w:pPr>
            <w:r>
              <w:rPr>
                <w:sz w:val="28"/>
                <w:szCs w:val="28"/>
              </w:rPr>
              <w:t>0</w:t>
            </w:r>
          </w:p>
        </w:tc>
      </w:tr>
      <w:tr w:rsidR="007A0D44" w:rsidTr="007B4761">
        <w:tc>
          <w:tcPr>
            <w:tcW w:w="2394" w:type="dxa"/>
          </w:tcPr>
          <w:p w:rsidR="007A0D44" w:rsidRPr="00811B54" w:rsidRDefault="007A0D44" w:rsidP="007B4761">
            <w:pPr>
              <w:jc w:val="center"/>
              <w:rPr>
                <w:sz w:val="28"/>
                <w:szCs w:val="28"/>
              </w:rPr>
            </w:pPr>
            <w:r w:rsidRPr="00811B54">
              <w:rPr>
                <w:sz w:val="28"/>
                <w:szCs w:val="28"/>
              </w:rPr>
              <w:t>Petrik Hall</w:t>
            </w:r>
          </w:p>
        </w:tc>
        <w:tc>
          <w:tcPr>
            <w:tcW w:w="2394" w:type="dxa"/>
          </w:tcPr>
          <w:p w:rsidR="007A0D44" w:rsidRPr="00811B54" w:rsidRDefault="007A0D44" w:rsidP="007B4761">
            <w:pPr>
              <w:jc w:val="center"/>
              <w:rPr>
                <w:sz w:val="28"/>
                <w:szCs w:val="28"/>
              </w:rPr>
            </w:pPr>
            <w:r>
              <w:rPr>
                <w:sz w:val="28"/>
                <w:szCs w:val="28"/>
              </w:rPr>
              <w:t>0</w:t>
            </w:r>
          </w:p>
        </w:tc>
        <w:tc>
          <w:tcPr>
            <w:tcW w:w="2394" w:type="dxa"/>
          </w:tcPr>
          <w:p w:rsidR="007A0D44" w:rsidRPr="00811B54" w:rsidRDefault="007A0D44" w:rsidP="007B4761">
            <w:pPr>
              <w:jc w:val="center"/>
              <w:rPr>
                <w:sz w:val="28"/>
                <w:szCs w:val="28"/>
              </w:rPr>
            </w:pPr>
            <w:r>
              <w:rPr>
                <w:sz w:val="28"/>
                <w:szCs w:val="28"/>
              </w:rPr>
              <w:t>0</w:t>
            </w:r>
          </w:p>
        </w:tc>
        <w:tc>
          <w:tcPr>
            <w:tcW w:w="2394" w:type="dxa"/>
          </w:tcPr>
          <w:p w:rsidR="007A0D44" w:rsidRPr="00811B54" w:rsidRDefault="007A0D44" w:rsidP="007B4761">
            <w:pPr>
              <w:jc w:val="center"/>
              <w:rPr>
                <w:sz w:val="28"/>
                <w:szCs w:val="28"/>
              </w:rPr>
            </w:pPr>
            <w:r>
              <w:rPr>
                <w:sz w:val="28"/>
                <w:szCs w:val="28"/>
              </w:rPr>
              <w:t>0</w:t>
            </w:r>
          </w:p>
        </w:tc>
      </w:tr>
      <w:tr w:rsidR="007A0D44" w:rsidTr="007B4761">
        <w:tc>
          <w:tcPr>
            <w:tcW w:w="2394" w:type="dxa"/>
          </w:tcPr>
          <w:p w:rsidR="007A0D44" w:rsidRPr="00811B54" w:rsidRDefault="007A0D44" w:rsidP="007B4761">
            <w:pPr>
              <w:jc w:val="center"/>
              <w:rPr>
                <w:sz w:val="28"/>
                <w:szCs w:val="28"/>
              </w:rPr>
            </w:pPr>
            <w:r w:rsidRPr="00811B54">
              <w:rPr>
                <w:sz w:val="28"/>
                <w:szCs w:val="28"/>
              </w:rPr>
              <w:t xml:space="preserve">Siena Hall </w:t>
            </w:r>
            <w:r>
              <w:rPr>
                <w:sz w:val="28"/>
                <w:szCs w:val="28"/>
              </w:rPr>
              <w:t>Primo</w:t>
            </w:r>
          </w:p>
        </w:tc>
        <w:tc>
          <w:tcPr>
            <w:tcW w:w="2394" w:type="dxa"/>
          </w:tcPr>
          <w:p w:rsidR="007A0D44" w:rsidRPr="00811B54" w:rsidRDefault="007A0D44" w:rsidP="007B4761">
            <w:pPr>
              <w:jc w:val="center"/>
              <w:rPr>
                <w:sz w:val="28"/>
                <w:szCs w:val="28"/>
              </w:rPr>
            </w:pPr>
            <w:r>
              <w:rPr>
                <w:sz w:val="28"/>
                <w:szCs w:val="28"/>
              </w:rPr>
              <w:t>0</w:t>
            </w:r>
          </w:p>
        </w:tc>
        <w:tc>
          <w:tcPr>
            <w:tcW w:w="2394" w:type="dxa"/>
          </w:tcPr>
          <w:p w:rsidR="007A0D44" w:rsidRPr="00811B54" w:rsidRDefault="007A0D44" w:rsidP="007B4761">
            <w:pPr>
              <w:jc w:val="center"/>
              <w:rPr>
                <w:sz w:val="28"/>
                <w:szCs w:val="28"/>
              </w:rPr>
            </w:pPr>
            <w:r>
              <w:rPr>
                <w:sz w:val="28"/>
                <w:szCs w:val="28"/>
              </w:rPr>
              <w:t>0</w:t>
            </w:r>
          </w:p>
        </w:tc>
        <w:tc>
          <w:tcPr>
            <w:tcW w:w="2394" w:type="dxa"/>
          </w:tcPr>
          <w:p w:rsidR="007A0D44" w:rsidRPr="00811B54" w:rsidRDefault="007A0D44" w:rsidP="007B4761">
            <w:pPr>
              <w:jc w:val="center"/>
              <w:rPr>
                <w:sz w:val="28"/>
                <w:szCs w:val="28"/>
              </w:rPr>
            </w:pPr>
            <w:r>
              <w:rPr>
                <w:sz w:val="28"/>
                <w:szCs w:val="28"/>
              </w:rPr>
              <w:t>0</w:t>
            </w:r>
          </w:p>
        </w:tc>
      </w:tr>
      <w:tr w:rsidR="007A0D44" w:rsidTr="007B4761">
        <w:tc>
          <w:tcPr>
            <w:tcW w:w="2394" w:type="dxa"/>
          </w:tcPr>
          <w:p w:rsidR="007A0D44" w:rsidRPr="00811B54" w:rsidRDefault="007A0D44" w:rsidP="007B4761">
            <w:pPr>
              <w:jc w:val="center"/>
              <w:rPr>
                <w:sz w:val="28"/>
                <w:szCs w:val="28"/>
              </w:rPr>
            </w:pPr>
            <w:r w:rsidRPr="00811B54">
              <w:rPr>
                <w:sz w:val="28"/>
                <w:szCs w:val="28"/>
              </w:rPr>
              <w:t xml:space="preserve">Siena Hall </w:t>
            </w:r>
            <w:r>
              <w:rPr>
                <w:sz w:val="28"/>
                <w:szCs w:val="28"/>
              </w:rPr>
              <w:t>Secundo</w:t>
            </w:r>
          </w:p>
        </w:tc>
        <w:tc>
          <w:tcPr>
            <w:tcW w:w="2394" w:type="dxa"/>
          </w:tcPr>
          <w:p w:rsidR="007A0D44" w:rsidRPr="00811B54" w:rsidRDefault="007A0D44" w:rsidP="007B4761">
            <w:pPr>
              <w:jc w:val="center"/>
              <w:rPr>
                <w:sz w:val="28"/>
                <w:szCs w:val="28"/>
              </w:rPr>
            </w:pPr>
            <w:r w:rsidRPr="00811B54">
              <w:rPr>
                <w:sz w:val="28"/>
                <w:szCs w:val="28"/>
              </w:rPr>
              <w:t>0</w:t>
            </w:r>
          </w:p>
        </w:tc>
        <w:tc>
          <w:tcPr>
            <w:tcW w:w="2394" w:type="dxa"/>
          </w:tcPr>
          <w:p w:rsidR="007A0D44" w:rsidRPr="00811B54" w:rsidRDefault="007A0D44" w:rsidP="007B4761">
            <w:pPr>
              <w:jc w:val="center"/>
              <w:rPr>
                <w:sz w:val="28"/>
                <w:szCs w:val="28"/>
              </w:rPr>
            </w:pPr>
            <w:r>
              <w:rPr>
                <w:sz w:val="28"/>
                <w:szCs w:val="28"/>
              </w:rPr>
              <w:t>0</w:t>
            </w:r>
          </w:p>
        </w:tc>
        <w:tc>
          <w:tcPr>
            <w:tcW w:w="2394" w:type="dxa"/>
          </w:tcPr>
          <w:p w:rsidR="007A0D44" w:rsidRPr="00811B54" w:rsidRDefault="007A0D44" w:rsidP="007B4761">
            <w:pPr>
              <w:jc w:val="center"/>
              <w:rPr>
                <w:sz w:val="28"/>
                <w:szCs w:val="28"/>
              </w:rPr>
            </w:pPr>
            <w:r>
              <w:rPr>
                <w:sz w:val="28"/>
                <w:szCs w:val="28"/>
              </w:rPr>
              <w:t>0</w:t>
            </w:r>
          </w:p>
        </w:tc>
      </w:tr>
      <w:tr w:rsidR="007A0D44" w:rsidTr="007B4761">
        <w:tc>
          <w:tcPr>
            <w:tcW w:w="2394" w:type="dxa"/>
          </w:tcPr>
          <w:p w:rsidR="007A0D44" w:rsidRPr="00811B54" w:rsidRDefault="007A0D44" w:rsidP="00D44587">
            <w:pPr>
              <w:jc w:val="center"/>
              <w:rPr>
                <w:sz w:val="28"/>
                <w:szCs w:val="28"/>
              </w:rPr>
            </w:pPr>
            <w:r>
              <w:rPr>
                <w:sz w:val="28"/>
                <w:szCs w:val="28"/>
              </w:rPr>
              <w:t xml:space="preserve">Siena Hall Quarto </w:t>
            </w:r>
          </w:p>
        </w:tc>
        <w:tc>
          <w:tcPr>
            <w:tcW w:w="2394" w:type="dxa"/>
          </w:tcPr>
          <w:p w:rsidR="007A0D44" w:rsidRPr="00811B54" w:rsidRDefault="007A0D44" w:rsidP="007B4761">
            <w:pPr>
              <w:jc w:val="center"/>
              <w:rPr>
                <w:sz w:val="28"/>
                <w:szCs w:val="28"/>
              </w:rPr>
            </w:pPr>
            <w:r>
              <w:rPr>
                <w:sz w:val="28"/>
                <w:szCs w:val="28"/>
              </w:rPr>
              <w:t>0</w:t>
            </w:r>
          </w:p>
        </w:tc>
        <w:tc>
          <w:tcPr>
            <w:tcW w:w="2394" w:type="dxa"/>
          </w:tcPr>
          <w:p w:rsidR="007A0D44" w:rsidRPr="00811B54" w:rsidRDefault="007A0D44" w:rsidP="007B4761">
            <w:pPr>
              <w:jc w:val="center"/>
              <w:rPr>
                <w:sz w:val="28"/>
                <w:szCs w:val="28"/>
              </w:rPr>
            </w:pPr>
            <w:r>
              <w:rPr>
                <w:sz w:val="28"/>
                <w:szCs w:val="28"/>
              </w:rPr>
              <w:t>0</w:t>
            </w:r>
          </w:p>
        </w:tc>
        <w:tc>
          <w:tcPr>
            <w:tcW w:w="2394" w:type="dxa"/>
          </w:tcPr>
          <w:p w:rsidR="007A0D44" w:rsidRPr="00811B54" w:rsidRDefault="007A0D44" w:rsidP="007B4761">
            <w:pPr>
              <w:jc w:val="center"/>
              <w:rPr>
                <w:sz w:val="28"/>
                <w:szCs w:val="28"/>
              </w:rPr>
            </w:pPr>
            <w:r>
              <w:rPr>
                <w:sz w:val="28"/>
                <w:szCs w:val="28"/>
              </w:rPr>
              <w:t>0</w:t>
            </w:r>
          </w:p>
        </w:tc>
      </w:tr>
    </w:tbl>
    <w:p w:rsidR="007A0D44" w:rsidRPr="0011532E" w:rsidRDefault="007A0D44" w:rsidP="007A0D44">
      <w:pPr>
        <w:rPr>
          <w:b/>
          <w:sz w:val="28"/>
          <w:szCs w:val="28"/>
        </w:rPr>
      </w:pPr>
      <w:r>
        <w:rPr>
          <w:b/>
          <w:sz w:val="28"/>
          <w:szCs w:val="28"/>
        </w:rPr>
        <w:t xml:space="preserve">                          Bonaventure Hall </w:t>
      </w:r>
      <w:r w:rsidR="00D44587">
        <w:rPr>
          <w:b/>
          <w:sz w:val="28"/>
          <w:szCs w:val="28"/>
        </w:rPr>
        <w:t xml:space="preserve">was </w:t>
      </w:r>
      <w:r>
        <w:rPr>
          <w:b/>
          <w:sz w:val="28"/>
          <w:szCs w:val="28"/>
        </w:rPr>
        <w:t>demolished</w:t>
      </w:r>
      <w:r w:rsidR="00D44587">
        <w:rPr>
          <w:b/>
          <w:sz w:val="28"/>
          <w:szCs w:val="28"/>
        </w:rPr>
        <w:t xml:space="preserve"> </w:t>
      </w:r>
      <w:r w:rsidR="00C30F1F">
        <w:rPr>
          <w:b/>
          <w:sz w:val="28"/>
          <w:szCs w:val="28"/>
        </w:rPr>
        <w:t>in May</w:t>
      </w:r>
      <w:r>
        <w:rPr>
          <w:b/>
          <w:sz w:val="28"/>
          <w:szCs w:val="28"/>
        </w:rPr>
        <w:t xml:space="preserve"> 2010</w:t>
      </w:r>
    </w:p>
    <w:p w:rsidR="002A33A9" w:rsidRDefault="002A33A9" w:rsidP="001D514B">
      <w:pPr>
        <w:rPr>
          <w:rFonts w:eastAsiaTheme="minorHAnsi"/>
        </w:rPr>
        <w:sectPr w:rsidR="002A33A9" w:rsidSect="00413F27">
          <w:headerReference w:type="first" r:id="rId24"/>
          <w:pgSz w:w="12240" w:h="15840"/>
          <w:pgMar w:top="720" w:right="720" w:bottom="720" w:left="720" w:header="720" w:footer="720" w:gutter="0"/>
          <w:cols w:space="720"/>
          <w:titlePg/>
          <w:docGrid w:linePitch="360"/>
        </w:sectPr>
      </w:pPr>
    </w:p>
    <w:p w:rsidR="008C348C" w:rsidRPr="009F7D60" w:rsidRDefault="008C348C" w:rsidP="008C348C">
      <w:pPr>
        <w:jc w:val="center"/>
        <w:rPr>
          <w:b/>
        </w:rPr>
      </w:pPr>
      <w:r>
        <w:rPr>
          <w:b/>
        </w:rPr>
        <w:lastRenderedPageBreak/>
        <w:t>THE JEANNE CLERY REPORT FOR 201</w:t>
      </w:r>
      <w:r w:rsidR="00F42DC3">
        <w:rPr>
          <w:b/>
        </w:rPr>
        <w:t>1</w:t>
      </w:r>
    </w:p>
    <w:p w:rsidR="008C348C" w:rsidRPr="009F7D60" w:rsidRDefault="008C348C" w:rsidP="008C348C">
      <w:pPr>
        <w:jc w:val="center"/>
        <w:rPr>
          <w:b/>
        </w:rPr>
      </w:pPr>
      <w:r w:rsidRPr="009F7D60">
        <w:rPr>
          <w:b/>
        </w:rPr>
        <w:t xml:space="preserve">CLERY CRIME STATISTICS FOR </w:t>
      </w:r>
      <w:r>
        <w:rPr>
          <w:b/>
        </w:rPr>
        <w:t>20</w:t>
      </w:r>
      <w:r w:rsidR="00F42DC3">
        <w:rPr>
          <w:b/>
        </w:rPr>
        <w:t>10</w:t>
      </w:r>
    </w:p>
    <w:tbl>
      <w:tblPr>
        <w:tblW w:w="0" w:type="auto"/>
        <w:tblInd w:w="-432" w:type="dxa"/>
        <w:tblLook w:val="04A0"/>
      </w:tblPr>
      <w:tblGrid>
        <w:gridCol w:w="2552"/>
        <w:gridCol w:w="4328"/>
        <w:gridCol w:w="696"/>
        <w:gridCol w:w="827"/>
        <w:gridCol w:w="827"/>
      </w:tblGrid>
      <w:tr w:rsidR="00F42DC3" w:rsidRPr="00E74C79" w:rsidTr="00AE327D">
        <w:tc>
          <w:tcPr>
            <w:tcW w:w="2552" w:type="dxa"/>
            <w:tcBorders>
              <w:top w:val="single" w:sz="4" w:space="0" w:color="auto"/>
              <w:left w:val="single" w:sz="4" w:space="0" w:color="auto"/>
              <w:bottom w:val="single" w:sz="4" w:space="0" w:color="auto"/>
            </w:tcBorders>
            <w:vAlign w:val="center"/>
          </w:tcPr>
          <w:p w:rsidR="00F42DC3" w:rsidRPr="00E74C79" w:rsidRDefault="00AE327D" w:rsidP="00DB60D2">
            <w:pPr>
              <w:pStyle w:val="Header"/>
              <w:rPr>
                <w:b/>
              </w:rPr>
            </w:pPr>
            <w:r>
              <w:rPr>
                <w:b/>
              </w:rPr>
              <w:t>C</w:t>
            </w:r>
            <w:r w:rsidR="00F42DC3" w:rsidRPr="00E74C79">
              <w:rPr>
                <w:b/>
              </w:rPr>
              <w:t>ategory</w:t>
            </w:r>
          </w:p>
        </w:tc>
        <w:tc>
          <w:tcPr>
            <w:tcW w:w="4328" w:type="dxa"/>
            <w:tcBorders>
              <w:top w:val="single" w:sz="4" w:space="0" w:color="auto"/>
              <w:bottom w:val="single" w:sz="4" w:space="0" w:color="auto"/>
            </w:tcBorders>
          </w:tcPr>
          <w:p w:rsidR="00F42DC3" w:rsidRPr="00E74C79" w:rsidRDefault="00F42DC3" w:rsidP="00DB60D2">
            <w:pPr>
              <w:pStyle w:val="Header"/>
              <w:rPr>
                <w:b/>
              </w:rPr>
            </w:pPr>
            <w:r w:rsidRPr="00E74C79">
              <w:rPr>
                <w:b/>
              </w:rPr>
              <w:t>Venue</w:t>
            </w:r>
          </w:p>
        </w:tc>
        <w:tc>
          <w:tcPr>
            <w:tcW w:w="696" w:type="dxa"/>
            <w:tcBorders>
              <w:top w:val="single" w:sz="4" w:space="0" w:color="auto"/>
              <w:bottom w:val="single" w:sz="4" w:space="0" w:color="auto"/>
            </w:tcBorders>
          </w:tcPr>
          <w:p w:rsidR="00F42DC3" w:rsidRPr="00E74C79" w:rsidRDefault="00F42DC3" w:rsidP="00DB60D2">
            <w:pPr>
              <w:pStyle w:val="Header"/>
              <w:jc w:val="center"/>
              <w:rPr>
                <w:b/>
              </w:rPr>
            </w:pPr>
            <w:r w:rsidRPr="00E74C79">
              <w:rPr>
                <w:b/>
              </w:rPr>
              <w:t>2008</w:t>
            </w:r>
          </w:p>
        </w:tc>
        <w:tc>
          <w:tcPr>
            <w:tcW w:w="827" w:type="dxa"/>
            <w:tcBorders>
              <w:top w:val="single" w:sz="4" w:space="0" w:color="auto"/>
              <w:bottom w:val="single" w:sz="4" w:space="0" w:color="auto"/>
            </w:tcBorders>
          </w:tcPr>
          <w:p w:rsidR="00F42DC3" w:rsidRPr="00E74C79" w:rsidRDefault="00F42DC3" w:rsidP="00DB60D2">
            <w:pPr>
              <w:pStyle w:val="Header"/>
              <w:jc w:val="center"/>
              <w:rPr>
                <w:b/>
              </w:rPr>
            </w:pPr>
            <w:r>
              <w:rPr>
                <w:b/>
              </w:rPr>
              <w:t>2009</w:t>
            </w:r>
          </w:p>
        </w:tc>
        <w:tc>
          <w:tcPr>
            <w:tcW w:w="827" w:type="dxa"/>
            <w:tcBorders>
              <w:top w:val="single" w:sz="4" w:space="0" w:color="auto"/>
              <w:bottom w:val="single" w:sz="4" w:space="0" w:color="auto"/>
            </w:tcBorders>
          </w:tcPr>
          <w:p w:rsidR="00F42DC3" w:rsidRDefault="00F42DC3" w:rsidP="00DB60D2">
            <w:pPr>
              <w:pStyle w:val="Header"/>
              <w:jc w:val="center"/>
              <w:rPr>
                <w:b/>
              </w:rPr>
            </w:pPr>
            <w:r>
              <w:rPr>
                <w:b/>
              </w:rPr>
              <w:t>2010</w:t>
            </w:r>
          </w:p>
        </w:tc>
      </w:tr>
      <w:tr w:rsidR="00F42DC3" w:rsidRPr="00E74C79" w:rsidTr="00AE327D">
        <w:tc>
          <w:tcPr>
            <w:tcW w:w="255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Murder  and</w:t>
            </w:r>
          </w:p>
          <w:p w:rsidR="00F42DC3" w:rsidRPr="00E74C79" w:rsidRDefault="00F42DC3" w:rsidP="00DB60D2">
            <w:pPr>
              <w:pStyle w:val="Header"/>
            </w:pPr>
            <w:r w:rsidRPr="00E74C79">
              <w:t>Non-Negligent Manslaughter</w:t>
            </w:r>
          </w:p>
        </w:tc>
        <w:tc>
          <w:tcPr>
            <w:tcW w:w="4328"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t>0</w:t>
            </w:r>
          </w:p>
        </w:tc>
        <w:tc>
          <w:tcPr>
            <w:tcW w:w="827" w:type="dxa"/>
            <w:tcBorders>
              <w:top w:val="single" w:sz="4" w:space="0" w:color="auto"/>
            </w:tcBorders>
          </w:tcPr>
          <w:p w:rsidR="00F42DC3" w:rsidRPr="00E74C79" w:rsidRDefault="00F42DC3" w:rsidP="00DB60D2">
            <w:pPr>
              <w:pStyle w:val="Header"/>
              <w:jc w:val="center"/>
            </w:pPr>
            <w:r>
              <w:t>0</w:t>
            </w:r>
          </w:p>
        </w:tc>
        <w:tc>
          <w:tcPr>
            <w:tcW w:w="827" w:type="dxa"/>
            <w:tcBorders>
              <w:top w:val="single" w:sz="4" w:space="0" w:color="auto"/>
            </w:tcBorders>
          </w:tcPr>
          <w:p w:rsidR="00F42DC3" w:rsidRDefault="00F42DC3" w:rsidP="00DB60D2">
            <w:pPr>
              <w:pStyle w:val="Header"/>
              <w:jc w:val="center"/>
            </w:pPr>
            <w:r>
              <w:t>0</w:t>
            </w:r>
          </w:p>
        </w:tc>
      </w:tr>
      <w:tr w:rsidR="00F42DC3" w:rsidRPr="00E74C79" w:rsidTr="00AE327D">
        <w:tc>
          <w:tcPr>
            <w:tcW w:w="2552" w:type="dxa"/>
            <w:vMerge/>
            <w:tcBorders>
              <w:left w:val="single" w:sz="4" w:space="0" w:color="auto"/>
            </w:tcBorders>
            <w:vAlign w:val="center"/>
          </w:tcPr>
          <w:p w:rsidR="00F42DC3" w:rsidRPr="00E74C79" w:rsidRDefault="00F42DC3" w:rsidP="00DB60D2">
            <w:pPr>
              <w:pStyle w:val="Header"/>
            </w:pPr>
          </w:p>
        </w:tc>
        <w:tc>
          <w:tcPr>
            <w:tcW w:w="4328"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t>0</w:t>
            </w:r>
          </w:p>
        </w:tc>
        <w:tc>
          <w:tcPr>
            <w:tcW w:w="827" w:type="dxa"/>
          </w:tcPr>
          <w:p w:rsidR="00F42DC3" w:rsidRDefault="00F42DC3" w:rsidP="00DB60D2">
            <w:pPr>
              <w:pStyle w:val="Header"/>
              <w:jc w:val="center"/>
            </w:pPr>
            <w:r>
              <w:t>0</w:t>
            </w:r>
          </w:p>
        </w:tc>
      </w:tr>
      <w:tr w:rsidR="00F42DC3" w:rsidRPr="00E74C79" w:rsidTr="00AE327D">
        <w:tc>
          <w:tcPr>
            <w:tcW w:w="2552" w:type="dxa"/>
            <w:vMerge/>
            <w:tcBorders>
              <w:left w:val="single" w:sz="4" w:space="0" w:color="auto"/>
            </w:tcBorders>
            <w:vAlign w:val="center"/>
          </w:tcPr>
          <w:p w:rsidR="00F42DC3" w:rsidRPr="00E74C79" w:rsidRDefault="00F42DC3" w:rsidP="00DB60D2">
            <w:pPr>
              <w:pStyle w:val="Header"/>
            </w:pPr>
          </w:p>
        </w:tc>
        <w:tc>
          <w:tcPr>
            <w:tcW w:w="4328"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t>0</w:t>
            </w:r>
          </w:p>
        </w:tc>
        <w:tc>
          <w:tcPr>
            <w:tcW w:w="827" w:type="dxa"/>
          </w:tcPr>
          <w:p w:rsidR="00F42DC3" w:rsidRDefault="00F42DC3" w:rsidP="00DB60D2">
            <w:pPr>
              <w:pStyle w:val="Header"/>
              <w:jc w:val="center"/>
            </w:pPr>
            <w:r>
              <w:t>0</w:t>
            </w:r>
          </w:p>
        </w:tc>
      </w:tr>
      <w:tr w:rsidR="00F42DC3" w:rsidRPr="00E74C79" w:rsidTr="00AE327D">
        <w:tc>
          <w:tcPr>
            <w:tcW w:w="2552" w:type="dxa"/>
            <w:vMerge/>
            <w:tcBorders>
              <w:left w:val="single" w:sz="4" w:space="0" w:color="auto"/>
              <w:bottom w:val="single" w:sz="4" w:space="0" w:color="auto"/>
            </w:tcBorders>
            <w:vAlign w:val="center"/>
          </w:tcPr>
          <w:p w:rsidR="00F42DC3" w:rsidRPr="00E74C79" w:rsidRDefault="00F42DC3" w:rsidP="00DB60D2">
            <w:pPr>
              <w:pStyle w:val="Header"/>
            </w:pPr>
          </w:p>
        </w:tc>
        <w:tc>
          <w:tcPr>
            <w:tcW w:w="4328"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t>0</w:t>
            </w:r>
          </w:p>
        </w:tc>
        <w:tc>
          <w:tcPr>
            <w:tcW w:w="827" w:type="dxa"/>
            <w:tcBorders>
              <w:bottom w:val="single" w:sz="4" w:space="0" w:color="auto"/>
            </w:tcBorders>
          </w:tcPr>
          <w:p w:rsidR="00F42DC3" w:rsidRDefault="00F42DC3" w:rsidP="00DB60D2">
            <w:pPr>
              <w:pStyle w:val="Header"/>
              <w:jc w:val="center"/>
            </w:pPr>
            <w:r>
              <w:t>0</w:t>
            </w:r>
          </w:p>
        </w:tc>
      </w:tr>
      <w:tr w:rsidR="00F42DC3" w:rsidRPr="00E74C79" w:rsidTr="00AE327D">
        <w:tc>
          <w:tcPr>
            <w:tcW w:w="255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Negligent Manslaughter</w:t>
            </w:r>
          </w:p>
        </w:tc>
        <w:tc>
          <w:tcPr>
            <w:tcW w:w="4328"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rsidRPr="00E74C79">
              <w:t>0</w:t>
            </w:r>
          </w:p>
        </w:tc>
        <w:tc>
          <w:tcPr>
            <w:tcW w:w="827" w:type="dxa"/>
            <w:tcBorders>
              <w:top w:val="single" w:sz="4" w:space="0" w:color="auto"/>
            </w:tcBorders>
          </w:tcPr>
          <w:p w:rsidR="00F42DC3" w:rsidRPr="00E74C79" w:rsidRDefault="00F42DC3" w:rsidP="00DB60D2">
            <w:pPr>
              <w:pStyle w:val="Header"/>
              <w:jc w:val="center"/>
            </w:pPr>
            <w:r>
              <w:t>0</w:t>
            </w:r>
          </w:p>
        </w:tc>
        <w:tc>
          <w:tcPr>
            <w:tcW w:w="827" w:type="dxa"/>
            <w:tcBorders>
              <w:top w:val="single" w:sz="4" w:space="0" w:color="auto"/>
            </w:tcBorders>
          </w:tcPr>
          <w:p w:rsidR="00F42DC3" w:rsidRDefault="00F42DC3" w:rsidP="00DB60D2">
            <w:pPr>
              <w:pStyle w:val="Header"/>
              <w:jc w:val="center"/>
            </w:pPr>
            <w:r>
              <w:t>0</w:t>
            </w:r>
          </w:p>
        </w:tc>
      </w:tr>
      <w:tr w:rsidR="00F42DC3" w:rsidRPr="00E74C79" w:rsidTr="00AE327D">
        <w:tc>
          <w:tcPr>
            <w:tcW w:w="2552" w:type="dxa"/>
            <w:vMerge/>
            <w:tcBorders>
              <w:left w:val="single" w:sz="4" w:space="0" w:color="auto"/>
            </w:tcBorders>
            <w:vAlign w:val="center"/>
          </w:tcPr>
          <w:p w:rsidR="00F42DC3" w:rsidRPr="00E74C79" w:rsidRDefault="00F42DC3" w:rsidP="00DB60D2">
            <w:pPr>
              <w:pStyle w:val="Header"/>
            </w:pPr>
          </w:p>
        </w:tc>
        <w:tc>
          <w:tcPr>
            <w:tcW w:w="4328"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t>0</w:t>
            </w:r>
          </w:p>
        </w:tc>
        <w:tc>
          <w:tcPr>
            <w:tcW w:w="827" w:type="dxa"/>
          </w:tcPr>
          <w:p w:rsidR="00F42DC3" w:rsidRDefault="00F42DC3" w:rsidP="00DB60D2">
            <w:pPr>
              <w:pStyle w:val="Header"/>
              <w:jc w:val="center"/>
            </w:pPr>
            <w:r>
              <w:t>0</w:t>
            </w:r>
          </w:p>
        </w:tc>
      </w:tr>
      <w:tr w:rsidR="00F42DC3" w:rsidRPr="00E74C79" w:rsidTr="00AE327D">
        <w:tc>
          <w:tcPr>
            <w:tcW w:w="2552" w:type="dxa"/>
            <w:vMerge/>
            <w:tcBorders>
              <w:left w:val="single" w:sz="4" w:space="0" w:color="auto"/>
            </w:tcBorders>
            <w:vAlign w:val="center"/>
          </w:tcPr>
          <w:p w:rsidR="00F42DC3" w:rsidRPr="00E74C79" w:rsidRDefault="00F42DC3" w:rsidP="00DB60D2">
            <w:pPr>
              <w:pStyle w:val="Header"/>
            </w:pPr>
          </w:p>
        </w:tc>
        <w:tc>
          <w:tcPr>
            <w:tcW w:w="4328"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t>0</w:t>
            </w:r>
          </w:p>
        </w:tc>
        <w:tc>
          <w:tcPr>
            <w:tcW w:w="827" w:type="dxa"/>
          </w:tcPr>
          <w:p w:rsidR="00F42DC3" w:rsidRDefault="00F42DC3" w:rsidP="00DB60D2">
            <w:pPr>
              <w:pStyle w:val="Header"/>
              <w:jc w:val="center"/>
            </w:pPr>
            <w:r>
              <w:t>0</w:t>
            </w:r>
          </w:p>
        </w:tc>
      </w:tr>
      <w:tr w:rsidR="00F42DC3" w:rsidRPr="00E74C79" w:rsidTr="00AE327D">
        <w:tc>
          <w:tcPr>
            <w:tcW w:w="2552" w:type="dxa"/>
            <w:vMerge/>
            <w:tcBorders>
              <w:left w:val="single" w:sz="4" w:space="0" w:color="auto"/>
              <w:bottom w:val="single" w:sz="4" w:space="0" w:color="auto"/>
            </w:tcBorders>
            <w:vAlign w:val="center"/>
          </w:tcPr>
          <w:p w:rsidR="00F42DC3" w:rsidRPr="00E74C79" w:rsidRDefault="00F42DC3" w:rsidP="00DB60D2">
            <w:pPr>
              <w:pStyle w:val="Header"/>
            </w:pPr>
          </w:p>
        </w:tc>
        <w:tc>
          <w:tcPr>
            <w:tcW w:w="4328"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t>0</w:t>
            </w:r>
          </w:p>
        </w:tc>
        <w:tc>
          <w:tcPr>
            <w:tcW w:w="827" w:type="dxa"/>
            <w:tcBorders>
              <w:bottom w:val="single" w:sz="4" w:space="0" w:color="auto"/>
            </w:tcBorders>
          </w:tcPr>
          <w:p w:rsidR="00F42DC3" w:rsidRDefault="00F42DC3" w:rsidP="00DB60D2">
            <w:pPr>
              <w:pStyle w:val="Header"/>
              <w:jc w:val="center"/>
            </w:pPr>
            <w:r>
              <w:t>0</w:t>
            </w:r>
          </w:p>
        </w:tc>
      </w:tr>
      <w:tr w:rsidR="00F42DC3" w:rsidRPr="00E74C79" w:rsidTr="00AE327D">
        <w:tc>
          <w:tcPr>
            <w:tcW w:w="255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SEX OFFENSE</w:t>
            </w:r>
          </w:p>
          <w:p w:rsidR="00F42DC3" w:rsidRPr="00E74C79" w:rsidRDefault="00F42DC3" w:rsidP="00DB60D2">
            <w:pPr>
              <w:pStyle w:val="Header"/>
            </w:pPr>
            <w:r w:rsidRPr="00E74C79">
              <w:t>Forcible</w:t>
            </w:r>
          </w:p>
        </w:tc>
        <w:tc>
          <w:tcPr>
            <w:tcW w:w="4328"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rsidRPr="00E74C79">
              <w:t>0</w:t>
            </w:r>
          </w:p>
        </w:tc>
        <w:tc>
          <w:tcPr>
            <w:tcW w:w="827" w:type="dxa"/>
            <w:tcBorders>
              <w:top w:val="single" w:sz="4" w:space="0" w:color="auto"/>
            </w:tcBorders>
          </w:tcPr>
          <w:p w:rsidR="00F42DC3" w:rsidRPr="00E74C79" w:rsidRDefault="00F42DC3" w:rsidP="00DB60D2">
            <w:pPr>
              <w:pStyle w:val="Header"/>
              <w:jc w:val="center"/>
            </w:pPr>
            <w:r>
              <w:t>0</w:t>
            </w:r>
          </w:p>
        </w:tc>
        <w:tc>
          <w:tcPr>
            <w:tcW w:w="827" w:type="dxa"/>
            <w:tcBorders>
              <w:top w:val="single" w:sz="4" w:space="0" w:color="auto"/>
            </w:tcBorders>
          </w:tcPr>
          <w:p w:rsidR="00F42DC3" w:rsidRDefault="00F42DC3" w:rsidP="00DB60D2">
            <w:pPr>
              <w:pStyle w:val="Header"/>
              <w:jc w:val="center"/>
            </w:pPr>
            <w:r>
              <w:t>0</w:t>
            </w:r>
          </w:p>
        </w:tc>
      </w:tr>
      <w:tr w:rsidR="00F42DC3" w:rsidRPr="00E74C79" w:rsidTr="00AE327D">
        <w:tc>
          <w:tcPr>
            <w:tcW w:w="2552" w:type="dxa"/>
            <w:vMerge/>
            <w:tcBorders>
              <w:left w:val="single" w:sz="4" w:space="0" w:color="auto"/>
            </w:tcBorders>
            <w:vAlign w:val="center"/>
          </w:tcPr>
          <w:p w:rsidR="00F42DC3" w:rsidRPr="00E74C79" w:rsidRDefault="00F42DC3" w:rsidP="00DB60D2">
            <w:pPr>
              <w:pStyle w:val="Header"/>
            </w:pPr>
          </w:p>
        </w:tc>
        <w:tc>
          <w:tcPr>
            <w:tcW w:w="4328"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t>0</w:t>
            </w:r>
          </w:p>
        </w:tc>
        <w:tc>
          <w:tcPr>
            <w:tcW w:w="827" w:type="dxa"/>
          </w:tcPr>
          <w:p w:rsidR="00F42DC3" w:rsidRDefault="00F42DC3" w:rsidP="00DB60D2">
            <w:pPr>
              <w:pStyle w:val="Header"/>
              <w:jc w:val="center"/>
            </w:pPr>
            <w:r>
              <w:t>0</w:t>
            </w:r>
          </w:p>
        </w:tc>
      </w:tr>
      <w:tr w:rsidR="00F42DC3" w:rsidRPr="00E74C79" w:rsidTr="00AE327D">
        <w:tc>
          <w:tcPr>
            <w:tcW w:w="2552" w:type="dxa"/>
            <w:vMerge/>
            <w:tcBorders>
              <w:left w:val="single" w:sz="4" w:space="0" w:color="auto"/>
            </w:tcBorders>
            <w:vAlign w:val="center"/>
          </w:tcPr>
          <w:p w:rsidR="00F42DC3" w:rsidRPr="00E74C79" w:rsidRDefault="00F42DC3" w:rsidP="00DB60D2">
            <w:pPr>
              <w:pStyle w:val="Header"/>
            </w:pPr>
          </w:p>
        </w:tc>
        <w:tc>
          <w:tcPr>
            <w:tcW w:w="4328"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t>0</w:t>
            </w:r>
          </w:p>
        </w:tc>
        <w:tc>
          <w:tcPr>
            <w:tcW w:w="827" w:type="dxa"/>
          </w:tcPr>
          <w:p w:rsidR="00F42DC3" w:rsidRDefault="00F42DC3" w:rsidP="00DB60D2">
            <w:pPr>
              <w:pStyle w:val="Header"/>
              <w:jc w:val="center"/>
            </w:pPr>
            <w:r>
              <w:t>0</w:t>
            </w:r>
          </w:p>
        </w:tc>
      </w:tr>
      <w:tr w:rsidR="00F42DC3" w:rsidRPr="00E74C79" w:rsidTr="00AE327D">
        <w:tc>
          <w:tcPr>
            <w:tcW w:w="2552" w:type="dxa"/>
            <w:vMerge/>
            <w:tcBorders>
              <w:left w:val="single" w:sz="4" w:space="0" w:color="auto"/>
              <w:bottom w:val="single" w:sz="4" w:space="0" w:color="auto"/>
            </w:tcBorders>
            <w:vAlign w:val="center"/>
          </w:tcPr>
          <w:p w:rsidR="00F42DC3" w:rsidRPr="00E74C79" w:rsidRDefault="00F42DC3" w:rsidP="00DB60D2">
            <w:pPr>
              <w:pStyle w:val="Header"/>
            </w:pPr>
          </w:p>
        </w:tc>
        <w:tc>
          <w:tcPr>
            <w:tcW w:w="4328"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t>0</w:t>
            </w:r>
          </w:p>
        </w:tc>
        <w:tc>
          <w:tcPr>
            <w:tcW w:w="827" w:type="dxa"/>
            <w:tcBorders>
              <w:bottom w:val="single" w:sz="4" w:space="0" w:color="auto"/>
            </w:tcBorders>
          </w:tcPr>
          <w:p w:rsidR="00F42DC3" w:rsidRDefault="00F42DC3" w:rsidP="00DB60D2">
            <w:pPr>
              <w:pStyle w:val="Header"/>
              <w:jc w:val="center"/>
            </w:pPr>
            <w:r>
              <w:t>0</w:t>
            </w:r>
          </w:p>
        </w:tc>
      </w:tr>
      <w:tr w:rsidR="00F42DC3" w:rsidRPr="00E74C79" w:rsidTr="00AE327D">
        <w:tc>
          <w:tcPr>
            <w:tcW w:w="255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SEX OFFENSE</w:t>
            </w:r>
          </w:p>
          <w:p w:rsidR="00F42DC3" w:rsidRPr="00E74C79" w:rsidRDefault="00F42DC3" w:rsidP="00DB60D2">
            <w:pPr>
              <w:pStyle w:val="Header"/>
            </w:pPr>
            <w:r w:rsidRPr="00E74C79">
              <w:t>Non-forcible</w:t>
            </w:r>
          </w:p>
        </w:tc>
        <w:tc>
          <w:tcPr>
            <w:tcW w:w="4328"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rsidRPr="00E74C79">
              <w:t>0</w:t>
            </w:r>
          </w:p>
        </w:tc>
        <w:tc>
          <w:tcPr>
            <w:tcW w:w="827" w:type="dxa"/>
            <w:tcBorders>
              <w:top w:val="single" w:sz="4" w:space="0" w:color="auto"/>
            </w:tcBorders>
          </w:tcPr>
          <w:p w:rsidR="00F42DC3" w:rsidRPr="00E74C79" w:rsidRDefault="00F42DC3" w:rsidP="00DB60D2">
            <w:pPr>
              <w:pStyle w:val="Header"/>
              <w:jc w:val="center"/>
            </w:pPr>
            <w:r>
              <w:t>0</w:t>
            </w:r>
          </w:p>
        </w:tc>
        <w:tc>
          <w:tcPr>
            <w:tcW w:w="827" w:type="dxa"/>
            <w:tcBorders>
              <w:top w:val="single" w:sz="4" w:space="0" w:color="auto"/>
            </w:tcBorders>
          </w:tcPr>
          <w:p w:rsidR="00F42DC3" w:rsidRDefault="00F42DC3" w:rsidP="00DB60D2">
            <w:pPr>
              <w:pStyle w:val="Header"/>
              <w:jc w:val="center"/>
            </w:pPr>
            <w:r>
              <w:t>0</w:t>
            </w:r>
          </w:p>
        </w:tc>
      </w:tr>
      <w:tr w:rsidR="00F42DC3" w:rsidRPr="00E74C79" w:rsidTr="00AE327D">
        <w:tc>
          <w:tcPr>
            <w:tcW w:w="2552" w:type="dxa"/>
            <w:vMerge/>
            <w:tcBorders>
              <w:left w:val="single" w:sz="4" w:space="0" w:color="auto"/>
            </w:tcBorders>
            <w:vAlign w:val="center"/>
          </w:tcPr>
          <w:p w:rsidR="00F42DC3" w:rsidRPr="00E74C79" w:rsidRDefault="00F42DC3" w:rsidP="00DB60D2">
            <w:pPr>
              <w:pStyle w:val="Header"/>
            </w:pPr>
          </w:p>
        </w:tc>
        <w:tc>
          <w:tcPr>
            <w:tcW w:w="4328"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t>0</w:t>
            </w:r>
          </w:p>
        </w:tc>
        <w:tc>
          <w:tcPr>
            <w:tcW w:w="827" w:type="dxa"/>
          </w:tcPr>
          <w:p w:rsidR="00F42DC3" w:rsidRDefault="00F42DC3" w:rsidP="00DB60D2">
            <w:pPr>
              <w:pStyle w:val="Header"/>
              <w:jc w:val="center"/>
            </w:pPr>
            <w:r>
              <w:t>0</w:t>
            </w:r>
          </w:p>
        </w:tc>
      </w:tr>
      <w:tr w:rsidR="00F42DC3" w:rsidRPr="00E74C79" w:rsidTr="00AE327D">
        <w:tc>
          <w:tcPr>
            <w:tcW w:w="2552" w:type="dxa"/>
            <w:vMerge/>
            <w:tcBorders>
              <w:left w:val="single" w:sz="4" w:space="0" w:color="auto"/>
            </w:tcBorders>
            <w:vAlign w:val="center"/>
          </w:tcPr>
          <w:p w:rsidR="00F42DC3" w:rsidRPr="00E74C79" w:rsidRDefault="00F42DC3" w:rsidP="00DB60D2">
            <w:pPr>
              <w:pStyle w:val="Header"/>
            </w:pPr>
          </w:p>
        </w:tc>
        <w:tc>
          <w:tcPr>
            <w:tcW w:w="4328"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t>0</w:t>
            </w:r>
          </w:p>
        </w:tc>
        <w:tc>
          <w:tcPr>
            <w:tcW w:w="827" w:type="dxa"/>
          </w:tcPr>
          <w:p w:rsidR="00F42DC3" w:rsidRDefault="00F42DC3" w:rsidP="00DB60D2">
            <w:pPr>
              <w:pStyle w:val="Header"/>
              <w:jc w:val="center"/>
            </w:pPr>
            <w:r>
              <w:t>0</w:t>
            </w:r>
          </w:p>
        </w:tc>
      </w:tr>
      <w:tr w:rsidR="00F42DC3" w:rsidRPr="00E74C79" w:rsidTr="00AE327D">
        <w:tc>
          <w:tcPr>
            <w:tcW w:w="2552" w:type="dxa"/>
            <w:vMerge/>
            <w:tcBorders>
              <w:left w:val="single" w:sz="4" w:space="0" w:color="auto"/>
              <w:bottom w:val="single" w:sz="4" w:space="0" w:color="auto"/>
            </w:tcBorders>
            <w:vAlign w:val="center"/>
          </w:tcPr>
          <w:p w:rsidR="00F42DC3" w:rsidRPr="00E74C79" w:rsidRDefault="00F42DC3" w:rsidP="00DB60D2">
            <w:pPr>
              <w:pStyle w:val="Header"/>
            </w:pPr>
          </w:p>
        </w:tc>
        <w:tc>
          <w:tcPr>
            <w:tcW w:w="4328"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t>0</w:t>
            </w:r>
          </w:p>
        </w:tc>
        <w:tc>
          <w:tcPr>
            <w:tcW w:w="827" w:type="dxa"/>
            <w:tcBorders>
              <w:bottom w:val="single" w:sz="4" w:space="0" w:color="auto"/>
            </w:tcBorders>
          </w:tcPr>
          <w:p w:rsidR="00F42DC3" w:rsidRDefault="00F42DC3" w:rsidP="00DB60D2">
            <w:pPr>
              <w:pStyle w:val="Header"/>
              <w:jc w:val="center"/>
            </w:pPr>
            <w:r>
              <w:t>0</w:t>
            </w:r>
          </w:p>
        </w:tc>
      </w:tr>
      <w:tr w:rsidR="00F42DC3" w:rsidRPr="00E74C79" w:rsidTr="00AE327D">
        <w:tc>
          <w:tcPr>
            <w:tcW w:w="255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Robbery</w:t>
            </w:r>
          </w:p>
        </w:tc>
        <w:tc>
          <w:tcPr>
            <w:tcW w:w="4328"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rsidRPr="00E74C79">
              <w:t>0</w:t>
            </w:r>
          </w:p>
        </w:tc>
        <w:tc>
          <w:tcPr>
            <w:tcW w:w="827" w:type="dxa"/>
            <w:tcBorders>
              <w:top w:val="single" w:sz="4" w:space="0" w:color="auto"/>
            </w:tcBorders>
          </w:tcPr>
          <w:p w:rsidR="00F42DC3" w:rsidRPr="00E74C79" w:rsidRDefault="00F42DC3" w:rsidP="00DB60D2">
            <w:pPr>
              <w:pStyle w:val="Header"/>
              <w:jc w:val="center"/>
            </w:pPr>
            <w:r>
              <w:t>0</w:t>
            </w:r>
          </w:p>
        </w:tc>
        <w:tc>
          <w:tcPr>
            <w:tcW w:w="827" w:type="dxa"/>
            <w:tcBorders>
              <w:top w:val="single" w:sz="4" w:space="0" w:color="auto"/>
            </w:tcBorders>
          </w:tcPr>
          <w:p w:rsidR="00F42DC3" w:rsidRDefault="00F42DC3" w:rsidP="00DB60D2">
            <w:pPr>
              <w:pStyle w:val="Header"/>
              <w:jc w:val="center"/>
            </w:pPr>
            <w:r>
              <w:t>1</w:t>
            </w:r>
          </w:p>
        </w:tc>
      </w:tr>
      <w:tr w:rsidR="00F42DC3" w:rsidRPr="00E74C79" w:rsidTr="00AE327D">
        <w:tc>
          <w:tcPr>
            <w:tcW w:w="2552" w:type="dxa"/>
            <w:vMerge/>
            <w:tcBorders>
              <w:left w:val="single" w:sz="4" w:space="0" w:color="auto"/>
            </w:tcBorders>
            <w:vAlign w:val="center"/>
          </w:tcPr>
          <w:p w:rsidR="00F42DC3" w:rsidRPr="00E74C79" w:rsidRDefault="00F42DC3" w:rsidP="00DB60D2">
            <w:pPr>
              <w:pStyle w:val="Header"/>
            </w:pPr>
          </w:p>
        </w:tc>
        <w:tc>
          <w:tcPr>
            <w:tcW w:w="4328"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t>0</w:t>
            </w:r>
          </w:p>
        </w:tc>
        <w:tc>
          <w:tcPr>
            <w:tcW w:w="827" w:type="dxa"/>
          </w:tcPr>
          <w:p w:rsidR="00F42DC3" w:rsidRDefault="00F42DC3" w:rsidP="00DB60D2">
            <w:pPr>
              <w:pStyle w:val="Header"/>
              <w:jc w:val="center"/>
            </w:pPr>
            <w:r>
              <w:t>1</w:t>
            </w:r>
          </w:p>
        </w:tc>
      </w:tr>
      <w:tr w:rsidR="00F42DC3" w:rsidRPr="00E74C79" w:rsidTr="00AE327D">
        <w:tc>
          <w:tcPr>
            <w:tcW w:w="2552" w:type="dxa"/>
            <w:vMerge/>
            <w:tcBorders>
              <w:left w:val="single" w:sz="4" w:space="0" w:color="auto"/>
            </w:tcBorders>
            <w:vAlign w:val="center"/>
          </w:tcPr>
          <w:p w:rsidR="00F42DC3" w:rsidRPr="00E74C79" w:rsidRDefault="00F42DC3" w:rsidP="00DB60D2">
            <w:pPr>
              <w:pStyle w:val="Header"/>
            </w:pPr>
          </w:p>
        </w:tc>
        <w:tc>
          <w:tcPr>
            <w:tcW w:w="4328"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t>0</w:t>
            </w:r>
          </w:p>
        </w:tc>
        <w:tc>
          <w:tcPr>
            <w:tcW w:w="827" w:type="dxa"/>
          </w:tcPr>
          <w:p w:rsidR="00F42DC3" w:rsidRDefault="00F42DC3" w:rsidP="00DB60D2">
            <w:pPr>
              <w:pStyle w:val="Header"/>
              <w:jc w:val="center"/>
            </w:pPr>
            <w:r>
              <w:t>0</w:t>
            </w:r>
          </w:p>
        </w:tc>
      </w:tr>
      <w:tr w:rsidR="00F42DC3" w:rsidRPr="00E74C79" w:rsidTr="00AE327D">
        <w:tc>
          <w:tcPr>
            <w:tcW w:w="2552" w:type="dxa"/>
            <w:vMerge/>
            <w:tcBorders>
              <w:left w:val="single" w:sz="4" w:space="0" w:color="auto"/>
              <w:bottom w:val="single" w:sz="4" w:space="0" w:color="auto"/>
            </w:tcBorders>
            <w:vAlign w:val="center"/>
          </w:tcPr>
          <w:p w:rsidR="00F42DC3" w:rsidRPr="00E74C79" w:rsidRDefault="00F42DC3" w:rsidP="00DB60D2">
            <w:pPr>
              <w:pStyle w:val="Header"/>
            </w:pPr>
          </w:p>
        </w:tc>
        <w:tc>
          <w:tcPr>
            <w:tcW w:w="4328"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t>0</w:t>
            </w:r>
          </w:p>
        </w:tc>
        <w:tc>
          <w:tcPr>
            <w:tcW w:w="827" w:type="dxa"/>
            <w:tcBorders>
              <w:bottom w:val="single" w:sz="4" w:space="0" w:color="auto"/>
            </w:tcBorders>
          </w:tcPr>
          <w:p w:rsidR="00F42DC3" w:rsidRDefault="00F42DC3" w:rsidP="00DB60D2">
            <w:pPr>
              <w:pStyle w:val="Header"/>
              <w:jc w:val="center"/>
            </w:pPr>
            <w:r>
              <w:t>0</w:t>
            </w:r>
          </w:p>
        </w:tc>
      </w:tr>
      <w:tr w:rsidR="00F42DC3" w:rsidRPr="00E74C79" w:rsidTr="00AE327D">
        <w:tc>
          <w:tcPr>
            <w:tcW w:w="255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Aggravated</w:t>
            </w:r>
          </w:p>
          <w:p w:rsidR="00F42DC3" w:rsidRPr="00E74C79" w:rsidRDefault="00F42DC3" w:rsidP="00DB60D2">
            <w:pPr>
              <w:pStyle w:val="Header"/>
            </w:pPr>
            <w:r w:rsidRPr="00E74C79">
              <w:t>Assault</w:t>
            </w:r>
          </w:p>
        </w:tc>
        <w:tc>
          <w:tcPr>
            <w:tcW w:w="4328"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rsidRPr="00E74C79">
              <w:t>0</w:t>
            </w:r>
          </w:p>
        </w:tc>
        <w:tc>
          <w:tcPr>
            <w:tcW w:w="827" w:type="dxa"/>
            <w:tcBorders>
              <w:top w:val="single" w:sz="4" w:space="0" w:color="auto"/>
            </w:tcBorders>
          </w:tcPr>
          <w:p w:rsidR="00F42DC3" w:rsidRPr="00E74C79" w:rsidRDefault="00F42DC3" w:rsidP="00DB60D2">
            <w:pPr>
              <w:pStyle w:val="Header"/>
              <w:jc w:val="center"/>
            </w:pPr>
            <w:r>
              <w:t>1</w:t>
            </w:r>
          </w:p>
        </w:tc>
        <w:tc>
          <w:tcPr>
            <w:tcW w:w="827" w:type="dxa"/>
            <w:tcBorders>
              <w:top w:val="single" w:sz="4" w:space="0" w:color="auto"/>
            </w:tcBorders>
          </w:tcPr>
          <w:p w:rsidR="00F42DC3" w:rsidRDefault="00F42DC3" w:rsidP="00DB60D2">
            <w:pPr>
              <w:pStyle w:val="Header"/>
              <w:jc w:val="center"/>
            </w:pPr>
            <w:r>
              <w:t>0</w:t>
            </w:r>
          </w:p>
        </w:tc>
      </w:tr>
      <w:tr w:rsidR="00F42DC3" w:rsidRPr="00E74C79" w:rsidTr="00AE327D">
        <w:tc>
          <w:tcPr>
            <w:tcW w:w="2552" w:type="dxa"/>
            <w:vMerge/>
            <w:tcBorders>
              <w:left w:val="single" w:sz="4" w:space="0" w:color="auto"/>
            </w:tcBorders>
            <w:vAlign w:val="center"/>
          </w:tcPr>
          <w:p w:rsidR="00F42DC3" w:rsidRPr="00E74C79" w:rsidRDefault="00F42DC3" w:rsidP="00DB60D2">
            <w:pPr>
              <w:pStyle w:val="Header"/>
            </w:pPr>
          </w:p>
        </w:tc>
        <w:tc>
          <w:tcPr>
            <w:tcW w:w="4328"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t>1</w:t>
            </w:r>
          </w:p>
        </w:tc>
        <w:tc>
          <w:tcPr>
            <w:tcW w:w="827" w:type="dxa"/>
          </w:tcPr>
          <w:p w:rsidR="00F42DC3" w:rsidRDefault="00F42DC3" w:rsidP="00DB60D2">
            <w:pPr>
              <w:pStyle w:val="Header"/>
              <w:jc w:val="center"/>
            </w:pPr>
            <w:r>
              <w:t>0</w:t>
            </w:r>
          </w:p>
        </w:tc>
      </w:tr>
      <w:tr w:rsidR="00F42DC3" w:rsidRPr="00E74C79" w:rsidTr="00AE327D">
        <w:tc>
          <w:tcPr>
            <w:tcW w:w="2552" w:type="dxa"/>
            <w:vMerge/>
            <w:tcBorders>
              <w:left w:val="single" w:sz="4" w:space="0" w:color="auto"/>
            </w:tcBorders>
            <w:vAlign w:val="center"/>
          </w:tcPr>
          <w:p w:rsidR="00F42DC3" w:rsidRPr="00E74C79" w:rsidRDefault="00F42DC3" w:rsidP="00DB60D2">
            <w:pPr>
              <w:pStyle w:val="Header"/>
            </w:pPr>
          </w:p>
        </w:tc>
        <w:tc>
          <w:tcPr>
            <w:tcW w:w="4328"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t>0</w:t>
            </w:r>
          </w:p>
        </w:tc>
        <w:tc>
          <w:tcPr>
            <w:tcW w:w="827" w:type="dxa"/>
          </w:tcPr>
          <w:p w:rsidR="00F42DC3" w:rsidRDefault="00F42DC3" w:rsidP="00DB60D2">
            <w:pPr>
              <w:pStyle w:val="Header"/>
              <w:jc w:val="center"/>
            </w:pPr>
            <w:r>
              <w:t>0</w:t>
            </w:r>
          </w:p>
        </w:tc>
      </w:tr>
      <w:tr w:rsidR="00F42DC3" w:rsidRPr="00E74C79" w:rsidTr="00AE327D">
        <w:tc>
          <w:tcPr>
            <w:tcW w:w="2552" w:type="dxa"/>
            <w:vMerge/>
            <w:tcBorders>
              <w:left w:val="single" w:sz="4" w:space="0" w:color="auto"/>
              <w:bottom w:val="single" w:sz="4" w:space="0" w:color="auto"/>
            </w:tcBorders>
            <w:vAlign w:val="center"/>
          </w:tcPr>
          <w:p w:rsidR="00F42DC3" w:rsidRPr="00E74C79" w:rsidRDefault="00F42DC3" w:rsidP="00DB60D2">
            <w:pPr>
              <w:pStyle w:val="Header"/>
            </w:pPr>
          </w:p>
        </w:tc>
        <w:tc>
          <w:tcPr>
            <w:tcW w:w="4328"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t>0</w:t>
            </w:r>
          </w:p>
        </w:tc>
        <w:tc>
          <w:tcPr>
            <w:tcW w:w="827" w:type="dxa"/>
            <w:tcBorders>
              <w:bottom w:val="single" w:sz="4" w:space="0" w:color="auto"/>
            </w:tcBorders>
          </w:tcPr>
          <w:p w:rsidR="00F42DC3" w:rsidRDefault="00F42DC3" w:rsidP="00DB60D2">
            <w:pPr>
              <w:pStyle w:val="Header"/>
              <w:jc w:val="center"/>
            </w:pPr>
            <w:r>
              <w:t>0</w:t>
            </w:r>
          </w:p>
        </w:tc>
      </w:tr>
      <w:tr w:rsidR="00F42DC3" w:rsidRPr="00E74C79" w:rsidTr="00AE327D">
        <w:tc>
          <w:tcPr>
            <w:tcW w:w="255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Burglary</w:t>
            </w:r>
          </w:p>
        </w:tc>
        <w:tc>
          <w:tcPr>
            <w:tcW w:w="4328"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t>3</w:t>
            </w:r>
          </w:p>
        </w:tc>
        <w:tc>
          <w:tcPr>
            <w:tcW w:w="827" w:type="dxa"/>
            <w:tcBorders>
              <w:top w:val="single" w:sz="4" w:space="0" w:color="auto"/>
            </w:tcBorders>
          </w:tcPr>
          <w:p w:rsidR="00F42DC3" w:rsidRPr="00E74C79" w:rsidRDefault="00F42DC3" w:rsidP="00DB60D2">
            <w:pPr>
              <w:pStyle w:val="Header"/>
              <w:jc w:val="center"/>
            </w:pPr>
            <w:r>
              <w:t>0</w:t>
            </w:r>
          </w:p>
        </w:tc>
        <w:tc>
          <w:tcPr>
            <w:tcW w:w="827" w:type="dxa"/>
            <w:tcBorders>
              <w:top w:val="single" w:sz="4" w:space="0" w:color="auto"/>
            </w:tcBorders>
          </w:tcPr>
          <w:p w:rsidR="00F42DC3" w:rsidRDefault="00F42DC3" w:rsidP="00DB60D2">
            <w:pPr>
              <w:pStyle w:val="Header"/>
              <w:jc w:val="center"/>
            </w:pPr>
            <w:r>
              <w:t>3</w:t>
            </w:r>
          </w:p>
        </w:tc>
      </w:tr>
      <w:tr w:rsidR="00F42DC3" w:rsidRPr="00E74C79" w:rsidTr="00AE327D">
        <w:tc>
          <w:tcPr>
            <w:tcW w:w="2552" w:type="dxa"/>
            <w:vMerge/>
            <w:tcBorders>
              <w:left w:val="single" w:sz="4" w:space="0" w:color="auto"/>
            </w:tcBorders>
            <w:vAlign w:val="center"/>
          </w:tcPr>
          <w:p w:rsidR="00F42DC3" w:rsidRPr="00E74C79" w:rsidRDefault="00F42DC3" w:rsidP="00DB60D2">
            <w:pPr>
              <w:pStyle w:val="Header"/>
            </w:pPr>
          </w:p>
        </w:tc>
        <w:tc>
          <w:tcPr>
            <w:tcW w:w="4328"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1</w:t>
            </w:r>
          </w:p>
        </w:tc>
        <w:tc>
          <w:tcPr>
            <w:tcW w:w="827" w:type="dxa"/>
          </w:tcPr>
          <w:p w:rsidR="00F42DC3" w:rsidRPr="00E74C79" w:rsidRDefault="00F42DC3" w:rsidP="00DB60D2">
            <w:pPr>
              <w:pStyle w:val="Header"/>
              <w:jc w:val="center"/>
            </w:pPr>
            <w:r>
              <w:t>0</w:t>
            </w:r>
          </w:p>
        </w:tc>
        <w:tc>
          <w:tcPr>
            <w:tcW w:w="827" w:type="dxa"/>
          </w:tcPr>
          <w:p w:rsidR="00F42DC3" w:rsidRDefault="00F42DC3" w:rsidP="00DB60D2">
            <w:pPr>
              <w:pStyle w:val="Header"/>
              <w:jc w:val="center"/>
            </w:pPr>
            <w:r>
              <w:t>1</w:t>
            </w:r>
          </w:p>
        </w:tc>
      </w:tr>
      <w:tr w:rsidR="00F42DC3" w:rsidRPr="00E74C79" w:rsidTr="00AE327D">
        <w:tc>
          <w:tcPr>
            <w:tcW w:w="2552" w:type="dxa"/>
            <w:vMerge/>
            <w:tcBorders>
              <w:left w:val="single" w:sz="4" w:space="0" w:color="auto"/>
            </w:tcBorders>
            <w:vAlign w:val="center"/>
          </w:tcPr>
          <w:p w:rsidR="00F42DC3" w:rsidRPr="00E74C79" w:rsidRDefault="00F42DC3" w:rsidP="00DB60D2">
            <w:pPr>
              <w:pStyle w:val="Header"/>
            </w:pPr>
          </w:p>
        </w:tc>
        <w:tc>
          <w:tcPr>
            <w:tcW w:w="4328"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t>0</w:t>
            </w:r>
          </w:p>
        </w:tc>
        <w:tc>
          <w:tcPr>
            <w:tcW w:w="827" w:type="dxa"/>
          </w:tcPr>
          <w:p w:rsidR="00F42DC3" w:rsidRPr="00E74C79" w:rsidRDefault="00F42DC3" w:rsidP="00DB60D2">
            <w:pPr>
              <w:pStyle w:val="Header"/>
              <w:jc w:val="center"/>
            </w:pPr>
            <w:r>
              <w:t>0</w:t>
            </w:r>
          </w:p>
        </w:tc>
        <w:tc>
          <w:tcPr>
            <w:tcW w:w="827" w:type="dxa"/>
          </w:tcPr>
          <w:p w:rsidR="00F42DC3" w:rsidRDefault="00F42DC3" w:rsidP="00DB60D2">
            <w:pPr>
              <w:pStyle w:val="Header"/>
              <w:jc w:val="center"/>
            </w:pPr>
            <w:r>
              <w:t>0</w:t>
            </w:r>
          </w:p>
        </w:tc>
      </w:tr>
      <w:tr w:rsidR="00F42DC3" w:rsidRPr="00E74C79" w:rsidTr="00AE327D">
        <w:tc>
          <w:tcPr>
            <w:tcW w:w="2552" w:type="dxa"/>
            <w:vMerge/>
            <w:tcBorders>
              <w:left w:val="single" w:sz="4" w:space="0" w:color="auto"/>
              <w:bottom w:val="single" w:sz="4" w:space="0" w:color="auto"/>
            </w:tcBorders>
            <w:vAlign w:val="center"/>
          </w:tcPr>
          <w:p w:rsidR="00F42DC3" w:rsidRPr="00E74C79" w:rsidRDefault="00F42DC3" w:rsidP="00DB60D2">
            <w:pPr>
              <w:pStyle w:val="Header"/>
            </w:pPr>
          </w:p>
        </w:tc>
        <w:tc>
          <w:tcPr>
            <w:tcW w:w="4328"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t>0</w:t>
            </w:r>
          </w:p>
        </w:tc>
        <w:tc>
          <w:tcPr>
            <w:tcW w:w="827" w:type="dxa"/>
            <w:tcBorders>
              <w:bottom w:val="single" w:sz="4" w:space="0" w:color="auto"/>
            </w:tcBorders>
          </w:tcPr>
          <w:p w:rsidR="00F42DC3" w:rsidRDefault="00F42DC3" w:rsidP="00DB60D2">
            <w:pPr>
              <w:pStyle w:val="Header"/>
              <w:jc w:val="center"/>
            </w:pPr>
            <w:r>
              <w:t>0</w:t>
            </w:r>
          </w:p>
        </w:tc>
      </w:tr>
      <w:tr w:rsidR="00F42DC3" w:rsidRPr="00E74C79" w:rsidTr="00AE327D">
        <w:tc>
          <w:tcPr>
            <w:tcW w:w="255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Arson</w:t>
            </w:r>
          </w:p>
        </w:tc>
        <w:tc>
          <w:tcPr>
            <w:tcW w:w="4328"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t>0</w:t>
            </w:r>
          </w:p>
        </w:tc>
        <w:tc>
          <w:tcPr>
            <w:tcW w:w="827" w:type="dxa"/>
            <w:tcBorders>
              <w:top w:val="single" w:sz="4" w:space="0" w:color="auto"/>
            </w:tcBorders>
          </w:tcPr>
          <w:p w:rsidR="00F42DC3" w:rsidRPr="00E74C79" w:rsidRDefault="00F42DC3" w:rsidP="00DB60D2">
            <w:pPr>
              <w:pStyle w:val="Header"/>
              <w:jc w:val="center"/>
            </w:pPr>
            <w:r>
              <w:t>0</w:t>
            </w:r>
          </w:p>
        </w:tc>
        <w:tc>
          <w:tcPr>
            <w:tcW w:w="827" w:type="dxa"/>
            <w:tcBorders>
              <w:top w:val="single" w:sz="4" w:space="0" w:color="auto"/>
            </w:tcBorders>
          </w:tcPr>
          <w:p w:rsidR="00F42DC3" w:rsidRDefault="00F42DC3" w:rsidP="00DB60D2">
            <w:pPr>
              <w:pStyle w:val="Header"/>
              <w:jc w:val="center"/>
            </w:pPr>
            <w:r>
              <w:t>0</w:t>
            </w:r>
          </w:p>
        </w:tc>
      </w:tr>
      <w:tr w:rsidR="00F42DC3" w:rsidRPr="00E74C79" w:rsidTr="00AE327D">
        <w:tc>
          <w:tcPr>
            <w:tcW w:w="2552" w:type="dxa"/>
            <w:vMerge/>
            <w:tcBorders>
              <w:left w:val="single" w:sz="4" w:space="0" w:color="auto"/>
            </w:tcBorders>
            <w:vAlign w:val="center"/>
          </w:tcPr>
          <w:p w:rsidR="00F42DC3" w:rsidRPr="00E74C79" w:rsidRDefault="00F42DC3" w:rsidP="00DB60D2">
            <w:pPr>
              <w:pStyle w:val="Header"/>
            </w:pPr>
          </w:p>
        </w:tc>
        <w:tc>
          <w:tcPr>
            <w:tcW w:w="4328"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t>0</w:t>
            </w:r>
          </w:p>
        </w:tc>
        <w:tc>
          <w:tcPr>
            <w:tcW w:w="827" w:type="dxa"/>
          </w:tcPr>
          <w:p w:rsidR="00F42DC3" w:rsidRDefault="00F42DC3" w:rsidP="00DB60D2">
            <w:pPr>
              <w:pStyle w:val="Header"/>
              <w:jc w:val="center"/>
            </w:pPr>
            <w:r>
              <w:t>0</w:t>
            </w:r>
          </w:p>
        </w:tc>
      </w:tr>
      <w:tr w:rsidR="00F42DC3" w:rsidRPr="00E74C79" w:rsidTr="00AE327D">
        <w:tc>
          <w:tcPr>
            <w:tcW w:w="2552" w:type="dxa"/>
            <w:vMerge/>
            <w:tcBorders>
              <w:left w:val="single" w:sz="4" w:space="0" w:color="auto"/>
            </w:tcBorders>
            <w:vAlign w:val="center"/>
          </w:tcPr>
          <w:p w:rsidR="00F42DC3" w:rsidRPr="00E74C79" w:rsidRDefault="00F42DC3" w:rsidP="00DB60D2">
            <w:pPr>
              <w:pStyle w:val="Header"/>
            </w:pPr>
          </w:p>
        </w:tc>
        <w:tc>
          <w:tcPr>
            <w:tcW w:w="4328"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t>0</w:t>
            </w:r>
          </w:p>
        </w:tc>
        <w:tc>
          <w:tcPr>
            <w:tcW w:w="827" w:type="dxa"/>
          </w:tcPr>
          <w:p w:rsidR="00F42DC3" w:rsidRDefault="00F42DC3" w:rsidP="00DB60D2">
            <w:pPr>
              <w:pStyle w:val="Header"/>
              <w:jc w:val="center"/>
            </w:pPr>
            <w:r>
              <w:t>0</w:t>
            </w:r>
          </w:p>
        </w:tc>
      </w:tr>
      <w:tr w:rsidR="00F42DC3" w:rsidRPr="00E74C79" w:rsidTr="00AE327D">
        <w:tc>
          <w:tcPr>
            <w:tcW w:w="2552" w:type="dxa"/>
            <w:vMerge/>
            <w:tcBorders>
              <w:left w:val="single" w:sz="4" w:space="0" w:color="auto"/>
              <w:bottom w:val="single" w:sz="4" w:space="0" w:color="auto"/>
            </w:tcBorders>
            <w:vAlign w:val="center"/>
          </w:tcPr>
          <w:p w:rsidR="00F42DC3" w:rsidRPr="00E74C79" w:rsidRDefault="00F42DC3" w:rsidP="00DB60D2">
            <w:pPr>
              <w:pStyle w:val="Header"/>
            </w:pPr>
          </w:p>
        </w:tc>
        <w:tc>
          <w:tcPr>
            <w:tcW w:w="4328"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t>0</w:t>
            </w:r>
          </w:p>
        </w:tc>
        <w:tc>
          <w:tcPr>
            <w:tcW w:w="827" w:type="dxa"/>
            <w:tcBorders>
              <w:bottom w:val="single" w:sz="4" w:space="0" w:color="auto"/>
            </w:tcBorders>
          </w:tcPr>
          <w:p w:rsidR="00F42DC3" w:rsidRDefault="00F42DC3" w:rsidP="00DB60D2">
            <w:pPr>
              <w:pStyle w:val="Header"/>
              <w:jc w:val="center"/>
            </w:pPr>
            <w:r>
              <w:t>0</w:t>
            </w:r>
          </w:p>
        </w:tc>
      </w:tr>
      <w:tr w:rsidR="00F42DC3" w:rsidRPr="00E74C79" w:rsidTr="00AE327D">
        <w:tc>
          <w:tcPr>
            <w:tcW w:w="255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Motor Vehicle Theft</w:t>
            </w:r>
          </w:p>
        </w:tc>
        <w:tc>
          <w:tcPr>
            <w:tcW w:w="4328"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t>1</w:t>
            </w:r>
          </w:p>
        </w:tc>
        <w:tc>
          <w:tcPr>
            <w:tcW w:w="827" w:type="dxa"/>
            <w:tcBorders>
              <w:top w:val="single" w:sz="4" w:space="0" w:color="auto"/>
            </w:tcBorders>
          </w:tcPr>
          <w:p w:rsidR="00F42DC3" w:rsidRPr="00E74C79" w:rsidRDefault="00F42DC3" w:rsidP="00DB60D2">
            <w:pPr>
              <w:pStyle w:val="Header"/>
              <w:jc w:val="center"/>
            </w:pPr>
            <w:r>
              <w:t>1</w:t>
            </w:r>
          </w:p>
        </w:tc>
        <w:tc>
          <w:tcPr>
            <w:tcW w:w="827" w:type="dxa"/>
            <w:tcBorders>
              <w:top w:val="single" w:sz="4" w:space="0" w:color="auto"/>
            </w:tcBorders>
          </w:tcPr>
          <w:p w:rsidR="00F42DC3" w:rsidRDefault="00F42DC3" w:rsidP="00DB60D2">
            <w:pPr>
              <w:pStyle w:val="Header"/>
              <w:jc w:val="center"/>
            </w:pPr>
            <w:r>
              <w:t>2</w:t>
            </w:r>
          </w:p>
        </w:tc>
      </w:tr>
      <w:tr w:rsidR="00F42DC3" w:rsidRPr="00E74C79" w:rsidTr="00AE327D">
        <w:tc>
          <w:tcPr>
            <w:tcW w:w="2552" w:type="dxa"/>
            <w:vMerge/>
            <w:tcBorders>
              <w:left w:val="single" w:sz="4" w:space="0" w:color="auto"/>
            </w:tcBorders>
            <w:vAlign w:val="center"/>
          </w:tcPr>
          <w:p w:rsidR="00F42DC3" w:rsidRPr="00E74C79" w:rsidRDefault="00F42DC3" w:rsidP="00DB60D2">
            <w:pPr>
              <w:pStyle w:val="Header"/>
            </w:pPr>
          </w:p>
        </w:tc>
        <w:tc>
          <w:tcPr>
            <w:tcW w:w="4328"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t>0</w:t>
            </w:r>
          </w:p>
        </w:tc>
        <w:tc>
          <w:tcPr>
            <w:tcW w:w="827" w:type="dxa"/>
          </w:tcPr>
          <w:p w:rsidR="00F42DC3" w:rsidRDefault="00F42DC3" w:rsidP="00DB60D2">
            <w:pPr>
              <w:pStyle w:val="Header"/>
              <w:jc w:val="center"/>
            </w:pPr>
            <w:r>
              <w:t>0</w:t>
            </w:r>
          </w:p>
        </w:tc>
      </w:tr>
      <w:tr w:rsidR="00F42DC3" w:rsidRPr="00E74C79" w:rsidTr="00AE327D">
        <w:tc>
          <w:tcPr>
            <w:tcW w:w="2552" w:type="dxa"/>
            <w:vMerge/>
            <w:tcBorders>
              <w:left w:val="single" w:sz="4" w:space="0" w:color="auto"/>
            </w:tcBorders>
            <w:vAlign w:val="center"/>
          </w:tcPr>
          <w:p w:rsidR="00F42DC3" w:rsidRPr="00E74C79" w:rsidRDefault="00F42DC3" w:rsidP="00DB60D2">
            <w:pPr>
              <w:pStyle w:val="Header"/>
            </w:pPr>
          </w:p>
        </w:tc>
        <w:tc>
          <w:tcPr>
            <w:tcW w:w="4328"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t>0</w:t>
            </w:r>
          </w:p>
        </w:tc>
        <w:tc>
          <w:tcPr>
            <w:tcW w:w="827" w:type="dxa"/>
          </w:tcPr>
          <w:p w:rsidR="00F42DC3" w:rsidRDefault="00F42DC3" w:rsidP="00DB60D2">
            <w:pPr>
              <w:pStyle w:val="Header"/>
              <w:jc w:val="center"/>
            </w:pPr>
            <w:r>
              <w:t>0</w:t>
            </w:r>
          </w:p>
        </w:tc>
      </w:tr>
      <w:tr w:rsidR="00F42DC3" w:rsidRPr="00E74C79" w:rsidTr="00AE327D">
        <w:tc>
          <w:tcPr>
            <w:tcW w:w="2552" w:type="dxa"/>
            <w:vMerge/>
            <w:tcBorders>
              <w:left w:val="single" w:sz="4" w:space="0" w:color="auto"/>
              <w:bottom w:val="single" w:sz="4" w:space="0" w:color="auto"/>
            </w:tcBorders>
            <w:vAlign w:val="center"/>
          </w:tcPr>
          <w:p w:rsidR="00F42DC3" w:rsidRPr="00E74C79" w:rsidRDefault="00F42DC3" w:rsidP="00DB60D2">
            <w:pPr>
              <w:pStyle w:val="Header"/>
            </w:pPr>
          </w:p>
        </w:tc>
        <w:tc>
          <w:tcPr>
            <w:tcW w:w="4328"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t>0</w:t>
            </w:r>
          </w:p>
        </w:tc>
        <w:tc>
          <w:tcPr>
            <w:tcW w:w="827" w:type="dxa"/>
            <w:tcBorders>
              <w:bottom w:val="single" w:sz="4" w:space="0" w:color="auto"/>
            </w:tcBorders>
          </w:tcPr>
          <w:p w:rsidR="00F42DC3" w:rsidRDefault="00F42DC3" w:rsidP="00DB60D2">
            <w:pPr>
              <w:pStyle w:val="Header"/>
              <w:jc w:val="center"/>
            </w:pPr>
            <w:r>
              <w:t>0</w:t>
            </w:r>
          </w:p>
        </w:tc>
      </w:tr>
    </w:tbl>
    <w:p w:rsidR="00F42DC3" w:rsidRDefault="00F42DC3" w:rsidP="00F42DC3"/>
    <w:tbl>
      <w:tblPr>
        <w:tblW w:w="0" w:type="auto"/>
        <w:tblLook w:val="04A0"/>
      </w:tblPr>
      <w:tblGrid>
        <w:gridCol w:w="2071"/>
        <w:gridCol w:w="4377"/>
        <w:gridCol w:w="696"/>
        <w:gridCol w:w="833"/>
        <w:gridCol w:w="829"/>
      </w:tblGrid>
      <w:tr w:rsidR="00F42DC3" w:rsidRPr="00E74C79" w:rsidTr="00DB60D2">
        <w:tc>
          <w:tcPr>
            <w:tcW w:w="8806" w:type="dxa"/>
            <w:gridSpan w:val="5"/>
            <w:tcBorders>
              <w:top w:val="single" w:sz="4" w:space="0" w:color="auto"/>
              <w:left w:val="single" w:sz="4" w:space="0" w:color="auto"/>
              <w:bottom w:val="single" w:sz="4" w:space="0" w:color="auto"/>
              <w:right w:val="single" w:sz="4" w:space="0" w:color="auto"/>
            </w:tcBorders>
          </w:tcPr>
          <w:p w:rsidR="00F42DC3" w:rsidRPr="00E74C79" w:rsidRDefault="00F42DC3" w:rsidP="00DB60D2">
            <w:pPr>
              <w:pStyle w:val="Header"/>
              <w:jc w:val="center"/>
              <w:rPr>
                <w:b/>
              </w:rPr>
            </w:pPr>
            <w:r>
              <w:br w:type="page"/>
            </w:r>
            <w:r w:rsidRPr="00E74C79">
              <w:rPr>
                <w:b/>
              </w:rPr>
              <w:t>ARRESTS FOR:</w:t>
            </w:r>
          </w:p>
        </w:tc>
      </w:tr>
      <w:tr w:rsidR="00F42DC3" w:rsidRPr="00E74C79" w:rsidTr="00DB60D2">
        <w:tc>
          <w:tcPr>
            <w:tcW w:w="2071" w:type="dxa"/>
            <w:tcBorders>
              <w:left w:val="single" w:sz="4" w:space="0" w:color="auto"/>
              <w:bottom w:val="single" w:sz="4" w:space="0" w:color="auto"/>
            </w:tcBorders>
            <w:vAlign w:val="center"/>
          </w:tcPr>
          <w:p w:rsidR="00F42DC3" w:rsidRPr="00E74C79" w:rsidRDefault="00F42DC3" w:rsidP="00DB60D2">
            <w:pPr>
              <w:pStyle w:val="Header"/>
              <w:rPr>
                <w:b/>
              </w:rPr>
            </w:pPr>
            <w:r w:rsidRPr="00E74C79">
              <w:rPr>
                <w:b/>
              </w:rPr>
              <w:t>Category</w:t>
            </w:r>
          </w:p>
        </w:tc>
        <w:tc>
          <w:tcPr>
            <w:tcW w:w="4377" w:type="dxa"/>
            <w:tcBorders>
              <w:bottom w:val="single" w:sz="4" w:space="0" w:color="auto"/>
            </w:tcBorders>
          </w:tcPr>
          <w:p w:rsidR="00F42DC3" w:rsidRPr="00E74C79" w:rsidRDefault="00F42DC3" w:rsidP="00DB60D2">
            <w:pPr>
              <w:pStyle w:val="Header"/>
              <w:rPr>
                <w:b/>
              </w:rPr>
            </w:pPr>
            <w:r w:rsidRPr="00E74C79">
              <w:rPr>
                <w:b/>
              </w:rPr>
              <w:t>Venue</w:t>
            </w:r>
          </w:p>
        </w:tc>
        <w:tc>
          <w:tcPr>
            <w:tcW w:w="696" w:type="dxa"/>
            <w:tcBorders>
              <w:bottom w:val="single" w:sz="4" w:space="0" w:color="auto"/>
            </w:tcBorders>
          </w:tcPr>
          <w:p w:rsidR="00F42DC3" w:rsidRPr="00FF0DB7" w:rsidRDefault="00F42DC3" w:rsidP="00DB60D2">
            <w:pPr>
              <w:pStyle w:val="Header"/>
              <w:jc w:val="center"/>
              <w:rPr>
                <w:b/>
              </w:rPr>
            </w:pPr>
            <w:r>
              <w:rPr>
                <w:b/>
              </w:rPr>
              <w:t>2008</w:t>
            </w:r>
          </w:p>
        </w:tc>
        <w:tc>
          <w:tcPr>
            <w:tcW w:w="833" w:type="dxa"/>
            <w:tcBorders>
              <w:bottom w:val="single" w:sz="4" w:space="0" w:color="auto"/>
            </w:tcBorders>
          </w:tcPr>
          <w:p w:rsidR="00F42DC3" w:rsidRPr="00FF0DB7" w:rsidRDefault="00F42DC3" w:rsidP="00DB60D2">
            <w:pPr>
              <w:pStyle w:val="Header"/>
              <w:jc w:val="center"/>
              <w:rPr>
                <w:b/>
              </w:rPr>
            </w:pPr>
            <w:r w:rsidRPr="00FF0DB7">
              <w:rPr>
                <w:b/>
              </w:rPr>
              <w:t>200</w:t>
            </w:r>
            <w:r>
              <w:rPr>
                <w:b/>
              </w:rPr>
              <w:t>9</w:t>
            </w:r>
          </w:p>
        </w:tc>
        <w:tc>
          <w:tcPr>
            <w:tcW w:w="829" w:type="dxa"/>
            <w:tcBorders>
              <w:bottom w:val="single" w:sz="4" w:space="0" w:color="auto"/>
              <w:right w:val="single" w:sz="4" w:space="0" w:color="auto"/>
            </w:tcBorders>
          </w:tcPr>
          <w:p w:rsidR="00F42DC3" w:rsidRPr="00FF0DB7" w:rsidRDefault="00F42DC3" w:rsidP="00DB60D2">
            <w:pPr>
              <w:pStyle w:val="Header"/>
              <w:jc w:val="center"/>
              <w:rPr>
                <w:b/>
              </w:rPr>
            </w:pPr>
            <w:r w:rsidRPr="00FF0DB7">
              <w:rPr>
                <w:b/>
              </w:rPr>
              <w:t>20</w:t>
            </w:r>
            <w:r>
              <w:rPr>
                <w:b/>
              </w:rPr>
              <w:t>10</w:t>
            </w:r>
          </w:p>
        </w:tc>
      </w:tr>
      <w:tr w:rsidR="00F42DC3" w:rsidRPr="00E74C79" w:rsidTr="00DB60D2">
        <w:tc>
          <w:tcPr>
            <w:tcW w:w="2071"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Alcohol Policy Violations</w:t>
            </w:r>
          </w:p>
        </w:tc>
        <w:tc>
          <w:tcPr>
            <w:tcW w:w="437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FF0DB7" w:rsidRDefault="00F42DC3" w:rsidP="00DB60D2">
            <w:pPr>
              <w:pStyle w:val="Header"/>
              <w:jc w:val="center"/>
            </w:pPr>
            <w:r w:rsidRPr="00FF0DB7">
              <w:t>0</w:t>
            </w:r>
          </w:p>
        </w:tc>
        <w:tc>
          <w:tcPr>
            <w:tcW w:w="833" w:type="dxa"/>
            <w:tcBorders>
              <w:top w:val="single" w:sz="4" w:space="0" w:color="auto"/>
            </w:tcBorders>
          </w:tcPr>
          <w:p w:rsidR="00F42DC3" w:rsidRPr="00FF0DB7" w:rsidRDefault="00F42DC3" w:rsidP="00DB60D2">
            <w:pPr>
              <w:pStyle w:val="Header"/>
              <w:jc w:val="center"/>
            </w:pPr>
            <w:r>
              <w:t>1</w:t>
            </w:r>
          </w:p>
        </w:tc>
        <w:tc>
          <w:tcPr>
            <w:tcW w:w="829" w:type="dxa"/>
            <w:tcBorders>
              <w:top w:val="single" w:sz="4" w:space="0" w:color="auto"/>
              <w:right w:val="single" w:sz="4" w:space="0" w:color="auto"/>
            </w:tcBorders>
          </w:tcPr>
          <w:p w:rsidR="00F42DC3" w:rsidRPr="00FF0DB7" w:rsidRDefault="00F42DC3" w:rsidP="00DB60D2">
            <w:pPr>
              <w:pStyle w:val="Header"/>
              <w:jc w:val="center"/>
            </w:pPr>
            <w:r>
              <w:t>0</w:t>
            </w:r>
          </w:p>
        </w:tc>
      </w:tr>
      <w:tr w:rsidR="00F42DC3" w:rsidRPr="00E74C79" w:rsidTr="00DB60D2">
        <w:tc>
          <w:tcPr>
            <w:tcW w:w="2071" w:type="dxa"/>
            <w:vMerge/>
            <w:tcBorders>
              <w:left w:val="single" w:sz="4" w:space="0" w:color="auto"/>
            </w:tcBorders>
            <w:vAlign w:val="center"/>
          </w:tcPr>
          <w:p w:rsidR="00F42DC3" w:rsidRPr="00E74C79" w:rsidRDefault="00F42DC3" w:rsidP="00DB60D2">
            <w:pPr>
              <w:pStyle w:val="Header"/>
            </w:pPr>
          </w:p>
        </w:tc>
        <w:tc>
          <w:tcPr>
            <w:tcW w:w="4377"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FF0DB7" w:rsidRDefault="00F42DC3" w:rsidP="00DB60D2">
            <w:pPr>
              <w:pStyle w:val="Header"/>
              <w:jc w:val="center"/>
            </w:pPr>
            <w:r w:rsidRPr="00FF0DB7">
              <w:t>0</w:t>
            </w:r>
          </w:p>
        </w:tc>
        <w:tc>
          <w:tcPr>
            <w:tcW w:w="833" w:type="dxa"/>
          </w:tcPr>
          <w:p w:rsidR="00F42DC3" w:rsidRPr="00FF0DB7" w:rsidRDefault="00F42DC3" w:rsidP="00DB60D2">
            <w:pPr>
              <w:pStyle w:val="Header"/>
              <w:jc w:val="center"/>
            </w:pPr>
            <w:r w:rsidRPr="00FF0DB7">
              <w:t>0</w:t>
            </w:r>
          </w:p>
        </w:tc>
        <w:tc>
          <w:tcPr>
            <w:tcW w:w="829" w:type="dxa"/>
            <w:tcBorders>
              <w:right w:val="single" w:sz="4" w:space="0" w:color="auto"/>
            </w:tcBorders>
          </w:tcPr>
          <w:p w:rsidR="00F42DC3" w:rsidRPr="00FF0DB7" w:rsidRDefault="00F42DC3" w:rsidP="00DB60D2">
            <w:pPr>
              <w:pStyle w:val="Header"/>
              <w:jc w:val="center"/>
            </w:pPr>
            <w:r>
              <w:t>0</w:t>
            </w:r>
          </w:p>
        </w:tc>
      </w:tr>
      <w:tr w:rsidR="00F42DC3" w:rsidRPr="00E74C79" w:rsidTr="00DB60D2">
        <w:tc>
          <w:tcPr>
            <w:tcW w:w="2071" w:type="dxa"/>
            <w:vMerge/>
            <w:tcBorders>
              <w:left w:val="single" w:sz="4" w:space="0" w:color="auto"/>
            </w:tcBorders>
            <w:vAlign w:val="center"/>
          </w:tcPr>
          <w:p w:rsidR="00F42DC3" w:rsidRPr="00E74C79" w:rsidRDefault="00F42DC3" w:rsidP="00DB60D2">
            <w:pPr>
              <w:pStyle w:val="Header"/>
            </w:pPr>
          </w:p>
        </w:tc>
        <w:tc>
          <w:tcPr>
            <w:tcW w:w="4377"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FF0DB7" w:rsidRDefault="00F42DC3" w:rsidP="00DB60D2">
            <w:pPr>
              <w:pStyle w:val="Header"/>
              <w:jc w:val="center"/>
            </w:pPr>
            <w:r w:rsidRPr="00FF0DB7">
              <w:t>0</w:t>
            </w:r>
          </w:p>
        </w:tc>
        <w:tc>
          <w:tcPr>
            <w:tcW w:w="833" w:type="dxa"/>
          </w:tcPr>
          <w:p w:rsidR="00F42DC3" w:rsidRPr="00FF0DB7" w:rsidRDefault="00F42DC3" w:rsidP="00DB60D2">
            <w:pPr>
              <w:pStyle w:val="Header"/>
              <w:jc w:val="center"/>
            </w:pPr>
            <w:r w:rsidRPr="00FF0DB7">
              <w:t>0</w:t>
            </w:r>
          </w:p>
        </w:tc>
        <w:tc>
          <w:tcPr>
            <w:tcW w:w="829" w:type="dxa"/>
            <w:tcBorders>
              <w:right w:val="single" w:sz="4" w:space="0" w:color="auto"/>
            </w:tcBorders>
          </w:tcPr>
          <w:p w:rsidR="00F42DC3" w:rsidRPr="00FF0DB7" w:rsidRDefault="00F42DC3" w:rsidP="00DB60D2">
            <w:pPr>
              <w:pStyle w:val="Header"/>
              <w:jc w:val="center"/>
            </w:pPr>
            <w:r>
              <w:t>0</w:t>
            </w:r>
          </w:p>
        </w:tc>
      </w:tr>
      <w:tr w:rsidR="00F42DC3" w:rsidRPr="00E74C79" w:rsidTr="00DB60D2">
        <w:tc>
          <w:tcPr>
            <w:tcW w:w="2071" w:type="dxa"/>
            <w:vMerge/>
            <w:tcBorders>
              <w:left w:val="single" w:sz="4" w:space="0" w:color="auto"/>
              <w:bottom w:val="single" w:sz="4" w:space="0" w:color="auto"/>
            </w:tcBorders>
            <w:vAlign w:val="center"/>
          </w:tcPr>
          <w:p w:rsidR="00F42DC3" w:rsidRPr="00E74C79" w:rsidRDefault="00F42DC3" w:rsidP="00DB60D2">
            <w:pPr>
              <w:pStyle w:val="Header"/>
            </w:pPr>
          </w:p>
        </w:tc>
        <w:tc>
          <w:tcPr>
            <w:tcW w:w="437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FF0DB7" w:rsidRDefault="00F42DC3" w:rsidP="00DB60D2">
            <w:pPr>
              <w:pStyle w:val="Header"/>
              <w:jc w:val="center"/>
            </w:pPr>
            <w:r w:rsidRPr="00FF0DB7">
              <w:t>0</w:t>
            </w:r>
          </w:p>
        </w:tc>
        <w:tc>
          <w:tcPr>
            <w:tcW w:w="833" w:type="dxa"/>
            <w:tcBorders>
              <w:bottom w:val="single" w:sz="4" w:space="0" w:color="auto"/>
            </w:tcBorders>
          </w:tcPr>
          <w:p w:rsidR="00F42DC3" w:rsidRPr="00FF0DB7" w:rsidRDefault="00F42DC3" w:rsidP="00DB60D2">
            <w:pPr>
              <w:pStyle w:val="Header"/>
              <w:jc w:val="center"/>
            </w:pPr>
            <w:r w:rsidRPr="00FF0DB7">
              <w:t>0</w:t>
            </w:r>
          </w:p>
        </w:tc>
        <w:tc>
          <w:tcPr>
            <w:tcW w:w="829" w:type="dxa"/>
            <w:tcBorders>
              <w:bottom w:val="single" w:sz="4" w:space="0" w:color="auto"/>
              <w:right w:val="single" w:sz="4" w:space="0" w:color="auto"/>
            </w:tcBorders>
          </w:tcPr>
          <w:p w:rsidR="00F42DC3" w:rsidRPr="00FF0DB7" w:rsidRDefault="00F42DC3" w:rsidP="00DB60D2">
            <w:pPr>
              <w:pStyle w:val="Header"/>
              <w:jc w:val="center"/>
            </w:pPr>
            <w:r>
              <w:t>0</w:t>
            </w:r>
          </w:p>
        </w:tc>
      </w:tr>
      <w:tr w:rsidR="00F42DC3" w:rsidRPr="00E74C79" w:rsidTr="00DB60D2">
        <w:tc>
          <w:tcPr>
            <w:tcW w:w="2071"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Drug Related Violations</w:t>
            </w:r>
          </w:p>
        </w:tc>
        <w:tc>
          <w:tcPr>
            <w:tcW w:w="437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FF0DB7" w:rsidRDefault="00F42DC3" w:rsidP="00DB60D2">
            <w:pPr>
              <w:pStyle w:val="Header"/>
              <w:jc w:val="center"/>
            </w:pPr>
            <w:r w:rsidRPr="00FF0DB7">
              <w:t>0</w:t>
            </w:r>
          </w:p>
        </w:tc>
        <w:tc>
          <w:tcPr>
            <w:tcW w:w="833" w:type="dxa"/>
            <w:tcBorders>
              <w:top w:val="single" w:sz="4" w:space="0" w:color="auto"/>
            </w:tcBorders>
          </w:tcPr>
          <w:p w:rsidR="00F42DC3" w:rsidRPr="00FF0DB7" w:rsidRDefault="00F42DC3" w:rsidP="00DB60D2">
            <w:pPr>
              <w:pStyle w:val="Header"/>
              <w:jc w:val="center"/>
            </w:pPr>
            <w:r w:rsidRPr="00FF0DB7">
              <w:t>2</w:t>
            </w:r>
          </w:p>
        </w:tc>
        <w:tc>
          <w:tcPr>
            <w:tcW w:w="829" w:type="dxa"/>
            <w:tcBorders>
              <w:top w:val="single" w:sz="4" w:space="0" w:color="auto"/>
              <w:right w:val="single" w:sz="4" w:space="0" w:color="auto"/>
            </w:tcBorders>
          </w:tcPr>
          <w:p w:rsidR="00F42DC3" w:rsidRPr="00FF0DB7" w:rsidRDefault="00F42DC3" w:rsidP="00DB60D2">
            <w:pPr>
              <w:pStyle w:val="Header"/>
              <w:jc w:val="center"/>
            </w:pPr>
            <w:r>
              <w:t>1</w:t>
            </w:r>
          </w:p>
        </w:tc>
      </w:tr>
      <w:tr w:rsidR="00F42DC3" w:rsidRPr="00E74C79" w:rsidTr="00DB60D2">
        <w:tc>
          <w:tcPr>
            <w:tcW w:w="2071" w:type="dxa"/>
            <w:vMerge/>
            <w:tcBorders>
              <w:left w:val="single" w:sz="4" w:space="0" w:color="auto"/>
            </w:tcBorders>
            <w:vAlign w:val="center"/>
          </w:tcPr>
          <w:p w:rsidR="00F42DC3" w:rsidRPr="00E74C79" w:rsidRDefault="00F42DC3" w:rsidP="00DB60D2">
            <w:pPr>
              <w:pStyle w:val="Header"/>
            </w:pPr>
          </w:p>
        </w:tc>
        <w:tc>
          <w:tcPr>
            <w:tcW w:w="4377"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FF0DB7" w:rsidRDefault="00F42DC3" w:rsidP="00DB60D2">
            <w:pPr>
              <w:pStyle w:val="Header"/>
              <w:jc w:val="center"/>
            </w:pPr>
            <w:r w:rsidRPr="00FF0DB7">
              <w:t>0</w:t>
            </w:r>
          </w:p>
        </w:tc>
        <w:tc>
          <w:tcPr>
            <w:tcW w:w="833" w:type="dxa"/>
          </w:tcPr>
          <w:p w:rsidR="00F42DC3" w:rsidRPr="00FF0DB7" w:rsidRDefault="00F42DC3" w:rsidP="00DB60D2">
            <w:pPr>
              <w:pStyle w:val="Header"/>
              <w:jc w:val="center"/>
            </w:pPr>
            <w:r w:rsidRPr="00FF0DB7">
              <w:t>2</w:t>
            </w:r>
          </w:p>
        </w:tc>
        <w:tc>
          <w:tcPr>
            <w:tcW w:w="829" w:type="dxa"/>
            <w:tcBorders>
              <w:right w:val="single" w:sz="4" w:space="0" w:color="auto"/>
            </w:tcBorders>
          </w:tcPr>
          <w:p w:rsidR="00F42DC3" w:rsidRPr="00FF0DB7" w:rsidRDefault="00F42DC3" w:rsidP="00DB60D2">
            <w:pPr>
              <w:pStyle w:val="Header"/>
              <w:jc w:val="center"/>
            </w:pPr>
            <w:r>
              <w:t>0</w:t>
            </w:r>
          </w:p>
        </w:tc>
      </w:tr>
      <w:tr w:rsidR="00F42DC3" w:rsidRPr="00E74C79" w:rsidTr="00DB60D2">
        <w:tc>
          <w:tcPr>
            <w:tcW w:w="2071" w:type="dxa"/>
            <w:vMerge/>
            <w:tcBorders>
              <w:left w:val="single" w:sz="4" w:space="0" w:color="auto"/>
            </w:tcBorders>
            <w:vAlign w:val="center"/>
          </w:tcPr>
          <w:p w:rsidR="00F42DC3" w:rsidRPr="00E74C79" w:rsidRDefault="00F42DC3" w:rsidP="00DB60D2">
            <w:pPr>
              <w:pStyle w:val="Header"/>
            </w:pPr>
          </w:p>
        </w:tc>
        <w:tc>
          <w:tcPr>
            <w:tcW w:w="4377"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FF0DB7" w:rsidRDefault="00F42DC3" w:rsidP="00DB60D2">
            <w:pPr>
              <w:pStyle w:val="Header"/>
              <w:jc w:val="center"/>
            </w:pPr>
            <w:r w:rsidRPr="00FF0DB7">
              <w:t>0</w:t>
            </w:r>
          </w:p>
        </w:tc>
        <w:tc>
          <w:tcPr>
            <w:tcW w:w="833" w:type="dxa"/>
          </w:tcPr>
          <w:p w:rsidR="00F42DC3" w:rsidRPr="00FF0DB7" w:rsidRDefault="00F42DC3" w:rsidP="00DB60D2">
            <w:pPr>
              <w:pStyle w:val="Header"/>
              <w:jc w:val="center"/>
            </w:pPr>
            <w:r w:rsidRPr="00FF0DB7">
              <w:t>0</w:t>
            </w:r>
          </w:p>
        </w:tc>
        <w:tc>
          <w:tcPr>
            <w:tcW w:w="829" w:type="dxa"/>
            <w:tcBorders>
              <w:right w:val="single" w:sz="4" w:space="0" w:color="auto"/>
            </w:tcBorders>
          </w:tcPr>
          <w:p w:rsidR="00F42DC3" w:rsidRPr="00FF0DB7" w:rsidRDefault="00F42DC3" w:rsidP="00DB60D2">
            <w:pPr>
              <w:pStyle w:val="Header"/>
              <w:jc w:val="center"/>
            </w:pPr>
            <w:r>
              <w:t>0</w:t>
            </w:r>
          </w:p>
        </w:tc>
      </w:tr>
      <w:tr w:rsidR="00F42DC3" w:rsidRPr="00E74C79" w:rsidTr="00DB60D2">
        <w:tc>
          <w:tcPr>
            <w:tcW w:w="2071" w:type="dxa"/>
            <w:vMerge/>
            <w:tcBorders>
              <w:left w:val="single" w:sz="4" w:space="0" w:color="auto"/>
              <w:bottom w:val="single" w:sz="4" w:space="0" w:color="auto"/>
            </w:tcBorders>
            <w:vAlign w:val="center"/>
          </w:tcPr>
          <w:p w:rsidR="00F42DC3" w:rsidRPr="00E74C79" w:rsidRDefault="00F42DC3" w:rsidP="00DB60D2">
            <w:pPr>
              <w:pStyle w:val="Header"/>
            </w:pPr>
          </w:p>
        </w:tc>
        <w:tc>
          <w:tcPr>
            <w:tcW w:w="437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FF0DB7" w:rsidRDefault="00F42DC3" w:rsidP="00DB60D2">
            <w:pPr>
              <w:pStyle w:val="Header"/>
              <w:jc w:val="center"/>
            </w:pPr>
            <w:r>
              <w:t>0</w:t>
            </w:r>
          </w:p>
        </w:tc>
        <w:tc>
          <w:tcPr>
            <w:tcW w:w="833" w:type="dxa"/>
            <w:tcBorders>
              <w:bottom w:val="single" w:sz="4" w:space="0" w:color="auto"/>
            </w:tcBorders>
          </w:tcPr>
          <w:p w:rsidR="00F42DC3" w:rsidRPr="00FF0DB7" w:rsidRDefault="00F42DC3" w:rsidP="00DB60D2">
            <w:pPr>
              <w:pStyle w:val="Header"/>
              <w:jc w:val="center"/>
            </w:pPr>
            <w:r w:rsidRPr="00FF0DB7">
              <w:t>0</w:t>
            </w:r>
          </w:p>
        </w:tc>
        <w:tc>
          <w:tcPr>
            <w:tcW w:w="829" w:type="dxa"/>
            <w:tcBorders>
              <w:bottom w:val="single" w:sz="4" w:space="0" w:color="auto"/>
              <w:right w:val="single" w:sz="4" w:space="0" w:color="auto"/>
            </w:tcBorders>
          </w:tcPr>
          <w:p w:rsidR="00F42DC3" w:rsidRPr="00FF0DB7" w:rsidRDefault="00F42DC3" w:rsidP="00DB60D2">
            <w:pPr>
              <w:pStyle w:val="Header"/>
              <w:jc w:val="center"/>
            </w:pPr>
            <w:r>
              <w:t>0</w:t>
            </w:r>
          </w:p>
        </w:tc>
      </w:tr>
      <w:tr w:rsidR="00F42DC3" w:rsidRPr="00E74C79" w:rsidTr="00DB60D2">
        <w:tc>
          <w:tcPr>
            <w:tcW w:w="2071"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Weapons Possession</w:t>
            </w:r>
          </w:p>
        </w:tc>
        <w:tc>
          <w:tcPr>
            <w:tcW w:w="437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FF0DB7" w:rsidRDefault="00F42DC3" w:rsidP="00DB60D2">
            <w:pPr>
              <w:pStyle w:val="Header"/>
              <w:jc w:val="center"/>
            </w:pPr>
            <w:r w:rsidRPr="00FF0DB7">
              <w:t>0</w:t>
            </w:r>
          </w:p>
        </w:tc>
        <w:tc>
          <w:tcPr>
            <w:tcW w:w="833" w:type="dxa"/>
            <w:tcBorders>
              <w:top w:val="single" w:sz="4" w:space="0" w:color="auto"/>
            </w:tcBorders>
          </w:tcPr>
          <w:p w:rsidR="00F42DC3" w:rsidRPr="00FF0DB7" w:rsidRDefault="00F42DC3" w:rsidP="00DB60D2">
            <w:pPr>
              <w:pStyle w:val="Header"/>
              <w:jc w:val="center"/>
            </w:pPr>
            <w:r w:rsidRPr="00FF0DB7">
              <w:t>0</w:t>
            </w:r>
          </w:p>
        </w:tc>
        <w:tc>
          <w:tcPr>
            <w:tcW w:w="829" w:type="dxa"/>
            <w:tcBorders>
              <w:top w:val="single" w:sz="4" w:space="0" w:color="auto"/>
              <w:right w:val="single" w:sz="4" w:space="0" w:color="auto"/>
            </w:tcBorders>
          </w:tcPr>
          <w:p w:rsidR="00F42DC3" w:rsidRPr="00FF0DB7" w:rsidRDefault="00F42DC3" w:rsidP="00DB60D2">
            <w:pPr>
              <w:pStyle w:val="Header"/>
              <w:jc w:val="center"/>
            </w:pPr>
            <w:r>
              <w:t>0</w:t>
            </w:r>
          </w:p>
        </w:tc>
      </w:tr>
      <w:tr w:rsidR="00F42DC3" w:rsidRPr="00E74C79" w:rsidTr="00DB60D2">
        <w:tc>
          <w:tcPr>
            <w:tcW w:w="2071" w:type="dxa"/>
            <w:vMerge/>
            <w:tcBorders>
              <w:left w:val="single" w:sz="4" w:space="0" w:color="auto"/>
            </w:tcBorders>
            <w:vAlign w:val="center"/>
          </w:tcPr>
          <w:p w:rsidR="00F42DC3" w:rsidRPr="00E74C79" w:rsidRDefault="00F42DC3" w:rsidP="00DB60D2">
            <w:pPr>
              <w:pStyle w:val="Header"/>
            </w:pPr>
          </w:p>
        </w:tc>
        <w:tc>
          <w:tcPr>
            <w:tcW w:w="4377"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FF0DB7" w:rsidRDefault="00F42DC3" w:rsidP="00DB60D2">
            <w:pPr>
              <w:pStyle w:val="Header"/>
              <w:jc w:val="center"/>
            </w:pPr>
            <w:r w:rsidRPr="00FF0DB7">
              <w:t>0</w:t>
            </w:r>
          </w:p>
        </w:tc>
        <w:tc>
          <w:tcPr>
            <w:tcW w:w="833" w:type="dxa"/>
          </w:tcPr>
          <w:p w:rsidR="00F42DC3" w:rsidRPr="00FF0DB7" w:rsidRDefault="00F42DC3" w:rsidP="00DB60D2">
            <w:pPr>
              <w:pStyle w:val="Header"/>
              <w:jc w:val="center"/>
            </w:pPr>
            <w:r w:rsidRPr="00FF0DB7">
              <w:t>0</w:t>
            </w:r>
          </w:p>
        </w:tc>
        <w:tc>
          <w:tcPr>
            <w:tcW w:w="829" w:type="dxa"/>
            <w:tcBorders>
              <w:right w:val="single" w:sz="4" w:space="0" w:color="auto"/>
            </w:tcBorders>
          </w:tcPr>
          <w:p w:rsidR="00F42DC3" w:rsidRPr="00FF0DB7" w:rsidRDefault="00F42DC3" w:rsidP="00DB60D2">
            <w:pPr>
              <w:pStyle w:val="Header"/>
              <w:jc w:val="center"/>
            </w:pPr>
            <w:r>
              <w:t>0</w:t>
            </w:r>
          </w:p>
        </w:tc>
      </w:tr>
      <w:tr w:rsidR="00F42DC3" w:rsidRPr="00E74C79" w:rsidTr="00DB60D2">
        <w:tc>
          <w:tcPr>
            <w:tcW w:w="2071" w:type="dxa"/>
            <w:vMerge/>
            <w:tcBorders>
              <w:left w:val="single" w:sz="4" w:space="0" w:color="auto"/>
            </w:tcBorders>
            <w:vAlign w:val="center"/>
          </w:tcPr>
          <w:p w:rsidR="00F42DC3" w:rsidRPr="00E74C79" w:rsidRDefault="00F42DC3" w:rsidP="00DB60D2">
            <w:pPr>
              <w:pStyle w:val="Header"/>
            </w:pPr>
          </w:p>
        </w:tc>
        <w:tc>
          <w:tcPr>
            <w:tcW w:w="4377"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FF0DB7" w:rsidRDefault="00F42DC3" w:rsidP="00DB60D2">
            <w:pPr>
              <w:pStyle w:val="Header"/>
              <w:jc w:val="center"/>
            </w:pPr>
            <w:r w:rsidRPr="00FF0DB7">
              <w:t>0</w:t>
            </w:r>
          </w:p>
        </w:tc>
        <w:tc>
          <w:tcPr>
            <w:tcW w:w="833" w:type="dxa"/>
          </w:tcPr>
          <w:p w:rsidR="00F42DC3" w:rsidRPr="00FF0DB7" w:rsidRDefault="00F42DC3" w:rsidP="00DB60D2">
            <w:pPr>
              <w:pStyle w:val="Header"/>
              <w:jc w:val="center"/>
            </w:pPr>
            <w:r w:rsidRPr="00FF0DB7">
              <w:t>0</w:t>
            </w:r>
          </w:p>
        </w:tc>
        <w:tc>
          <w:tcPr>
            <w:tcW w:w="829" w:type="dxa"/>
            <w:tcBorders>
              <w:right w:val="single" w:sz="4" w:space="0" w:color="auto"/>
            </w:tcBorders>
          </w:tcPr>
          <w:p w:rsidR="00F42DC3" w:rsidRPr="00FF0DB7" w:rsidRDefault="00F42DC3" w:rsidP="00DB60D2">
            <w:pPr>
              <w:pStyle w:val="Header"/>
              <w:jc w:val="center"/>
            </w:pPr>
            <w:r>
              <w:t>0</w:t>
            </w:r>
          </w:p>
        </w:tc>
      </w:tr>
      <w:tr w:rsidR="00F42DC3" w:rsidRPr="00E74C79" w:rsidTr="00DB60D2">
        <w:tc>
          <w:tcPr>
            <w:tcW w:w="2071" w:type="dxa"/>
            <w:vMerge/>
            <w:tcBorders>
              <w:left w:val="single" w:sz="4" w:space="0" w:color="auto"/>
              <w:bottom w:val="single" w:sz="4" w:space="0" w:color="auto"/>
            </w:tcBorders>
            <w:vAlign w:val="center"/>
          </w:tcPr>
          <w:p w:rsidR="00F42DC3" w:rsidRPr="00E74C79" w:rsidRDefault="00F42DC3" w:rsidP="00DB60D2">
            <w:pPr>
              <w:pStyle w:val="Header"/>
            </w:pPr>
          </w:p>
        </w:tc>
        <w:tc>
          <w:tcPr>
            <w:tcW w:w="437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FF0DB7" w:rsidRDefault="00F42DC3" w:rsidP="00DB60D2">
            <w:pPr>
              <w:pStyle w:val="Header"/>
              <w:jc w:val="center"/>
            </w:pPr>
            <w:r w:rsidRPr="00FF0DB7">
              <w:t>0</w:t>
            </w:r>
          </w:p>
        </w:tc>
        <w:tc>
          <w:tcPr>
            <w:tcW w:w="833" w:type="dxa"/>
            <w:tcBorders>
              <w:bottom w:val="single" w:sz="4" w:space="0" w:color="auto"/>
            </w:tcBorders>
          </w:tcPr>
          <w:p w:rsidR="00F42DC3" w:rsidRPr="00FF0DB7" w:rsidRDefault="00F42DC3" w:rsidP="00DB60D2">
            <w:pPr>
              <w:pStyle w:val="Header"/>
              <w:jc w:val="center"/>
            </w:pPr>
            <w:r w:rsidRPr="00FF0DB7">
              <w:t>0</w:t>
            </w:r>
          </w:p>
        </w:tc>
        <w:tc>
          <w:tcPr>
            <w:tcW w:w="829" w:type="dxa"/>
            <w:tcBorders>
              <w:bottom w:val="single" w:sz="4" w:space="0" w:color="auto"/>
              <w:right w:val="single" w:sz="4" w:space="0" w:color="auto"/>
            </w:tcBorders>
          </w:tcPr>
          <w:p w:rsidR="00F42DC3" w:rsidRPr="00FF0DB7" w:rsidRDefault="00F42DC3" w:rsidP="00DB60D2">
            <w:pPr>
              <w:pStyle w:val="Header"/>
              <w:jc w:val="center"/>
            </w:pPr>
            <w:r>
              <w:t>0</w:t>
            </w:r>
          </w:p>
        </w:tc>
      </w:tr>
      <w:tr w:rsidR="00F42DC3" w:rsidRPr="00E74C79" w:rsidTr="00DB60D2">
        <w:tc>
          <w:tcPr>
            <w:tcW w:w="8806" w:type="dxa"/>
            <w:gridSpan w:val="5"/>
            <w:tcBorders>
              <w:top w:val="single" w:sz="4" w:space="0" w:color="auto"/>
              <w:left w:val="single" w:sz="4" w:space="0" w:color="auto"/>
              <w:right w:val="single" w:sz="4" w:space="0" w:color="auto"/>
            </w:tcBorders>
          </w:tcPr>
          <w:p w:rsidR="00F42DC3" w:rsidRPr="00FF0DB7" w:rsidRDefault="00F42DC3" w:rsidP="00DB60D2">
            <w:pPr>
              <w:pStyle w:val="Header"/>
              <w:jc w:val="center"/>
            </w:pPr>
            <w:r w:rsidRPr="00FF0DB7">
              <w:t>DISCIPLINARY REFERRALS FOR:</w:t>
            </w:r>
          </w:p>
        </w:tc>
      </w:tr>
      <w:tr w:rsidR="00F42DC3" w:rsidRPr="00E74C79" w:rsidTr="00DB60D2">
        <w:tc>
          <w:tcPr>
            <w:tcW w:w="2071"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Alcohol Policy Violations</w:t>
            </w:r>
          </w:p>
        </w:tc>
        <w:tc>
          <w:tcPr>
            <w:tcW w:w="437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FF0DB7" w:rsidRDefault="00F42DC3" w:rsidP="00DB60D2">
            <w:pPr>
              <w:pStyle w:val="Header"/>
              <w:jc w:val="center"/>
            </w:pPr>
            <w:r w:rsidRPr="00FF0DB7">
              <w:t>153</w:t>
            </w:r>
          </w:p>
        </w:tc>
        <w:tc>
          <w:tcPr>
            <w:tcW w:w="833" w:type="dxa"/>
            <w:tcBorders>
              <w:top w:val="single" w:sz="4" w:space="0" w:color="auto"/>
            </w:tcBorders>
          </w:tcPr>
          <w:p w:rsidR="00F42DC3" w:rsidRPr="00FF0DB7" w:rsidRDefault="00F42DC3" w:rsidP="00DB60D2">
            <w:pPr>
              <w:pStyle w:val="Header"/>
              <w:jc w:val="center"/>
            </w:pPr>
            <w:r>
              <w:t>104</w:t>
            </w:r>
          </w:p>
        </w:tc>
        <w:tc>
          <w:tcPr>
            <w:tcW w:w="829" w:type="dxa"/>
            <w:tcBorders>
              <w:top w:val="single" w:sz="4" w:space="0" w:color="auto"/>
              <w:right w:val="single" w:sz="4" w:space="0" w:color="auto"/>
            </w:tcBorders>
          </w:tcPr>
          <w:p w:rsidR="00F42DC3" w:rsidRPr="00FF0DB7" w:rsidRDefault="00F42DC3" w:rsidP="00DB60D2">
            <w:pPr>
              <w:pStyle w:val="Header"/>
              <w:jc w:val="center"/>
            </w:pPr>
            <w:r>
              <w:t>124</w:t>
            </w:r>
          </w:p>
        </w:tc>
      </w:tr>
      <w:tr w:rsidR="00F42DC3" w:rsidRPr="00E74C79" w:rsidTr="00DB60D2">
        <w:tc>
          <w:tcPr>
            <w:tcW w:w="2071" w:type="dxa"/>
            <w:vMerge/>
            <w:tcBorders>
              <w:left w:val="single" w:sz="4" w:space="0" w:color="auto"/>
            </w:tcBorders>
            <w:vAlign w:val="center"/>
          </w:tcPr>
          <w:p w:rsidR="00F42DC3" w:rsidRPr="00E74C79" w:rsidRDefault="00F42DC3" w:rsidP="00DB60D2">
            <w:pPr>
              <w:pStyle w:val="Header"/>
            </w:pPr>
          </w:p>
        </w:tc>
        <w:tc>
          <w:tcPr>
            <w:tcW w:w="4377"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FF0DB7" w:rsidRDefault="00F42DC3" w:rsidP="00DB60D2">
            <w:pPr>
              <w:pStyle w:val="Header"/>
              <w:jc w:val="center"/>
            </w:pPr>
            <w:r w:rsidRPr="00FF0DB7">
              <w:t>153</w:t>
            </w:r>
          </w:p>
        </w:tc>
        <w:tc>
          <w:tcPr>
            <w:tcW w:w="833" w:type="dxa"/>
            <w:shd w:val="clear" w:color="auto" w:fill="auto"/>
          </w:tcPr>
          <w:p w:rsidR="00F42DC3" w:rsidRPr="00FF0DB7" w:rsidRDefault="00F42DC3" w:rsidP="00DB60D2">
            <w:pPr>
              <w:pStyle w:val="Header"/>
              <w:jc w:val="center"/>
            </w:pPr>
            <w:r>
              <w:t>103</w:t>
            </w:r>
          </w:p>
        </w:tc>
        <w:tc>
          <w:tcPr>
            <w:tcW w:w="829" w:type="dxa"/>
            <w:tcBorders>
              <w:right w:val="single" w:sz="4" w:space="0" w:color="auto"/>
            </w:tcBorders>
            <w:shd w:val="clear" w:color="auto" w:fill="auto"/>
          </w:tcPr>
          <w:p w:rsidR="00F42DC3" w:rsidRPr="00FF0DB7" w:rsidRDefault="00F42DC3" w:rsidP="00DB60D2">
            <w:pPr>
              <w:pStyle w:val="Header"/>
              <w:jc w:val="center"/>
            </w:pPr>
            <w:r>
              <w:t>124</w:t>
            </w:r>
          </w:p>
        </w:tc>
      </w:tr>
      <w:tr w:rsidR="00F42DC3" w:rsidRPr="00E74C79" w:rsidTr="00DB60D2">
        <w:tc>
          <w:tcPr>
            <w:tcW w:w="2071" w:type="dxa"/>
            <w:vMerge/>
            <w:tcBorders>
              <w:left w:val="single" w:sz="4" w:space="0" w:color="auto"/>
            </w:tcBorders>
            <w:vAlign w:val="center"/>
          </w:tcPr>
          <w:p w:rsidR="00F42DC3" w:rsidRPr="00E74C79" w:rsidRDefault="00F42DC3" w:rsidP="00DB60D2">
            <w:pPr>
              <w:pStyle w:val="Header"/>
            </w:pPr>
          </w:p>
        </w:tc>
        <w:tc>
          <w:tcPr>
            <w:tcW w:w="4377"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FF0DB7" w:rsidRDefault="00F42DC3" w:rsidP="00DB60D2">
            <w:pPr>
              <w:pStyle w:val="Header"/>
              <w:jc w:val="center"/>
            </w:pPr>
            <w:r w:rsidRPr="00FF0DB7">
              <w:t>0</w:t>
            </w:r>
          </w:p>
        </w:tc>
        <w:tc>
          <w:tcPr>
            <w:tcW w:w="833" w:type="dxa"/>
            <w:shd w:val="clear" w:color="auto" w:fill="auto"/>
          </w:tcPr>
          <w:p w:rsidR="00F42DC3" w:rsidRPr="00FF0DB7" w:rsidRDefault="00F42DC3" w:rsidP="00DB60D2">
            <w:pPr>
              <w:pStyle w:val="Header"/>
              <w:jc w:val="center"/>
            </w:pPr>
            <w:r>
              <w:t>0</w:t>
            </w:r>
          </w:p>
        </w:tc>
        <w:tc>
          <w:tcPr>
            <w:tcW w:w="829" w:type="dxa"/>
            <w:tcBorders>
              <w:right w:val="single" w:sz="4" w:space="0" w:color="auto"/>
            </w:tcBorders>
            <w:shd w:val="clear" w:color="auto" w:fill="auto"/>
          </w:tcPr>
          <w:p w:rsidR="00F42DC3" w:rsidRPr="00FF0DB7" w:rsidRDefault="00F42DC3" w:rsidP="00DB60D2">
            <w:pPr>
              <w:pStyle w:val="Header"/>
              <w:jc w:val="center"/>
            </w:pPr>
            <w:r>
              <w:t>0</w:t>
            </w:r>
          </w:p>
        </w:tc>
      </w:tr>
      <w:tr w:rsidR="00F42DC3" w:rsidRPr="00E74C79" w:rsidTr="00DB60D2">
        <w:tc>
          <w:tcPr>
            <w:tcW w:w="2071" w:type="dxa"/>
            <w:vMerge/>
            <w:tcBorders>
              <w:left w:val="single" w:sz="4" w:space="0" w:color="auto"/>
              <w:bottom w:val="single" w:sz="4" w:space="0" w:color="auto"/>
            </w:tcBorders>
            <w:vAlign w:val="center"/>
          </w:tcPr>
          <w:p w:rsidR="00F42DC3" w:rsidRPr="00E74C79" w:rsidRDefault="00F42DC3" w:rsidP="00DB60D2">
            <w:pPr>
              <w:pStyle w:val="Header"/>
            </w:pPr>
          </w:p>
        </w:tc>
        <w:tc>
          <w:tcPr>
            <w:tcW w:w="437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FF0DB7" w:rsidRDefault="00F42DC3" w:rsidP="00DB60D2">
            <w:pPr>
              <w:pStyle w:val="Header"/>
              <w:jc w:val="center"/>
            </w:pPr>
            <w:r w:rsidRPr="00FF0DB7">
              <w:t>0</w:t>
            </w:r>
          </w:p>
        </w:tc>
        <w:tc>
          <w:tcPr>
            <w:tcW w:w="833" w:type="dxa"/>
            <w:tcBorders>
              <w:bottom w:val="single" w:sz="4" w:space="0" w:color="auto"/>
            </w:tcBorders>
            <w:shd w:val="clear" w:color="auto" w:fill="auto"/>
          </w:tcPr>
          <w:p w:rsidR="00F42DC3" w:rsidRPr="00FF0DB7" w:rsidRDefault="00F42DC3" w:rsidP="00DB60D2">
            <w:pPr>
              <w:pStyle w:val="Header"/>
              <w:jc w:val="center"/>
            </w:pPr>
            <w:r>
              <w:t>0</w:t>
            </w:r>
          </w:p>
        </w:tc>
        <w:tc>
          <w:tcPr>
            <w:tcW w:w="829" w:type="dxa"/>
            <w:tcBorders>
              <w:bottom w:val="single" w:sz="4" w:space="0" w:color="auto"/>
              <w:right w:val="single" w:sz="4" w:space="0" w:color="auto"/>
            </w:tcBorders>
            <w:shd w:val="clear" w:color="auto" w:fill="auto"/>
          </w:tcPr>
          <w:p w:rsidR="00F42DC3" w:rsidRPr="00FF0DB7" w:rsidRDefault="00F42DC3" w:rsidP="00DB60D2">
            <w:pPr>
              <w:pStyle w:val="Header"/>
              <w:jc w:val="center"/>
            </w:pPr>
            <w:r>
              <w:t>0</w:t>
            </w:r>
          </w:p>
        </w:tc>
      </w:tr>
      <w:tr w:rsidR="00F42DC3" w:rsidRPr="006E269C" w:rsidTr="00DB60D2">
        <w:tc>
          <w:tcPr>
            <w:tcW w:w="2071"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Drug Related Violations</w:t>
            </w:r>
          </w:p>
        </w:tc>
        <w:tc>
          <w:tcPr>
            <w:tcW w:w="437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FF0DB7" w:rsidRDefault="00F42DC3" w:rsidP="00DB60D2">
            <w:pPr>
              <w:pStyle w:val="Header"/>
              <w:jc w:val="center"/>
            </w:pPr>
            <w:r w:rsidRPr="00FF0DB7">
              <w:t>9</w:t>
            </w:r>
          </w:p>
        </w:tc>
        <w:tc>
          <w:tcPr>
            <w:tcW w:w="833" w:type="dxa"/>
            <w:tcBorders>
              <w:top w:val="single" w:sz="4" w:space="0" w:color="auto"/>
            </w:tcBorders>
          </w:tcPr>
          <w:p w:rsidR="00F42DC3" w:rsidRPr="00FF0DB7" w:rsidRDefault="00F42DC3" w:rsidP="00DB60D2">
            <w:pPr>
              <w:pStyle w:val="Header"/>
              <w:jc w:val="center"/>
            </w:pPr>
            <w:r>
              <w:t>3</w:t>
            </w:r>
          </w:p>
        </w:tc>
        <w:tc>
          <w:tcPr>
            <w:tcW w:w="829" w:type="dxa"/>
            <w:tcBorders>
              <w:top w:val="single" w:sz="4" w:space="0" w:color="auto"/>
              <w:right w:val="single" w:sz="4" w:space="0" w:color="auto"/>
            </w:tcBorders>
          </w:tcPr>
          <w:p w:rsidR="00F42DC3" w:rsidRPr="00FF0DB7" w:rsidRDefault="00F42DC3" w:rsidP="00DB60D2">
            <w:pPr>
              <w:pStyle w:val="Header"/>
              <w:jc w:val="center"/>
            </w:pPr>
            <w:r>
              <w:t>20</w:t>
            </w:r>
          </w:p>
        </w:tc>
      </w:tr>
      <w:tr w:rsidR="00F42DC3" w:rsidRPr="00E74C79" w:rsidTr="00DB60D2">
        <w:tc>
          <w:tcPr>
            <w:tcW w:w="2071" w:type="dxa"/>
            <w:vMerge/>
            <w:tcBorders>
              <w:left w:val="single" w:sz="4" w:space="0" w:color="auto"/>
            </w:tcBorders>
            <w:vAlign w:val="center"/>
          </w:tcPr>
          <w:p w:rsidR="00F42DC3" w:rsidRPr="00E74C79" w:rsidRDefault="00F42DC3" w:rsidP="00DB60D2">
            <w:pPr>
              <w:pStyle w:val="Header"/>
            </w:pPr>
          </w:p>
        </w:tc>
        <w:tc>
          <w:tcPr>
            <w:tcW w:w="4377"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FF0DB7" w:rsidRDefault="00F42DC3" w:rsidP="00DB60D2">
            <w:pPr>
              <w:pStyle w:val="Header"/>
              <w:jc w:val="center"/>
            </w:pPr>
            <w:r w:rsidRPr="00FF0DB7">
              <w:t>5</w:t>
            </w:r>
          </w:p>
        </w:tc>
        <w:tc>
          <w:tcPr>
            <w:tcW w:w="833" w:type="dxa"/>
          </w:tcPr>
          <w:p w:rsidR="00F42DC3" w:rsidRPr="00FF0DB7" w:rsidRDefault="00F42DC3" w:rsidP="00DB60D2">
            <w:pPr>
              <w:pStyle w:val="Header"/>
              <w:jc w:val="center"/>
            </w:pPr>
            <w:r>
              <w:t>3</w:t>
            </w:r>
          </w:p>
        </w:tc>
        <w:tc>
          <w:tcPr>
            <w:tcW w:w="829" w:type="dxa"/>
            <w:tcBorders>
              <w:right w:val="single" w:sz="4" w:space="0" w:color="auto"/>
            </w:tcBorders>
          </w:tcPr>
          <w:p w:rsidR="00F42DC3" w:rsidRPr="00FF0DB7" w:rsidRDefault="00F42DC3" w:rsidP="00DB60D2">
            <w:pPr>
              <w:pStyle w:val="Header"/>
              <w:jc w:val="center"/>
            </w:pPr>
            <w:r>
              <w:t>15</w:t>
            </w:r>
          </w:p>
        </w:tc>
      </w:tr>
      <w:tr w:rsidR="00F42DC3" w:rsidRPr="00E74C79" w:rsidTr="00DB60D2">
        <w:tc>
          <w:tcPr>
            <w:tcW w:w="2071" w:type="dxa"/>
            <w:vMerge/>
            <w:tcBorders>
              <w:left w:val="single" w:sz="4" w:space="0" w:color="auto"/>
            </w:tcBorders>
            <w:vAlign w:val="center"/>
          </w:tcPr>
          <w:p w:rsidR="00F42DC3" w:rsidRPr="00E74C79" w:rsidRDefault="00F42DC3" w:rsidP="00DB60D2">
            <w:pPr>
              <w:pStyle w:val="Header"/>
            </w:pPr>
          </w:p>
        </w:tc>
        <w:tc>
          <w:tcPr>
            <w:tcW w:w="4377"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FF0DB7" w:rsidRDefault="00F42DC3" w:rsidP="00DB60D2">
            <w:pPr>
              <w:pStyle w:val="Header"/>
              <w:jc w:val="center"/>
            </w:pPr>
            <w:r w:rsidRPr="00FF0DB7">
              <w:t>0</w:t>
            </w:r>
          </w:p>
        </w:tc>
        <w:tc>
          <w:tcPr>
            <w:tcW w:w="833" w:type="dxa"/>
          </w:tcPr>
          <w:p w:rsidR="00F42DC3" w:rsidRPr="00FF0DB7" w:rsidRDefault="00F42DC3" w:rsidP="00DB60D2">
            <w:pPr>
              <w:pStyle w:val="Header"/>
              <w:jc w:val="center"/>
            </w:pPr>
            <w:r>
              <w:t>0</w:t>
            </w:r>
          </w:p>
        </w:tc>
        <w:tc>
          <w:tcPr>
            <w:tcW w:w="829" w:type="dxa"/>
            <w:tcBorders>
              <w:right w:val="single" w:sz="4" w:space="0" w:color="auto"/>
            </w:tcBorders>
          </w:tcPr>
          <w:p w:rsidR="00F42DC3" w:rsidRPr="00FF0DB7" w:rsidRDefault="00F42DC3" w:rsidP="00DB60D2">
            <w:pPr>
              <w:pStyle w:val="Header"/>
              <w:jc w:val="center"/>
            </w:pPr>
            <w:r>
              <w:t>0</w:t>
            </w:r>
          </w:p>
        </w:tc>
      </w:tr>
      <w:tr w:rsidR="00F42DC3" w:rsidRPr="00E74C79" w:rsidTr="00DB60D2">
        <w:tc>
          <w:tcPr>
            <w:tcW w:w="2071" w:type="dxa"/>
            <w:vMerge/>
            <w:tcBorders>
              <w:left w:val="single" w:sz="4" w:space="0" w:color="auto"/>
              <w:bottom w:val="single" w:sz="4" w:space="0" w:color="auto"/>
            </w:tcBorders>
            <w:vAlign w:val="center"/>
          </w:tcPr>
          <w:p w:rsidR="00F42DC3" w:rsidRPr="00E74C79" w:rsidRDefault="00F42DC3" w:rsidP="00DB60D2">
            <w:pPr>
              <w:pStyle w:val="Header"/>
            </w:pPr>
          </w:p>
        </w:tc>
        <w:tc>
          <w:tcPr>
            <w:tcW w:w="437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FF0DB7" w:rsidRDefault="00F42DC3" w:rsidP="00DB60D2">
            <w:pPr>
              <w:pStyle w:val="Header"/>
              <w:jc w:val="center"/>
            </w:pPr>
            <w:r w:rsidRPr="00FF0DB7">
              <w:t>0</w:t>
            </w:r>
          </w:p>
        </w:tc>
        <w:tc>
          <w:tcPr>
            <w:tcW w:w="833" w:type="dxa"/>
            <w:tcBorders>
              <w:bottom w:val="single" w:sz="4" w:space="0" w:color="auto"/>
            </w:tcBorders>
          </w:tcPr>
          <w:p w:rsidR="00F42DC3" w:rsidRPr="00FF0DB7" w:rsidRDefault="00F42DC3" w:rsidP="00DB60D2">
            <w:pPr>
              <w:pStyle w:val="Header"/>
              <w:jc w:val="center"/>
            </w:pPr>
            <w:r>
              <w:t>0</w:t>
            </w:r>
          </w:p>
        </w:tc>
        <w:tc>
          <w:tcPr>
            <w:tcW w:w="829" w:type="dxa"/>
            <w:tcBorders>
              <w:bottom w:val="single" w:sz="4" w:space="0" w:color="auto"/>
              <w:right w:val="single" w:sz="4" w:space="0" w:color="auto"/>
            </w:tcBorders>
          </w:tcPr>
          <w:p w:rsidR="00F42DC3" w:rsidRPr="00FF0DB7" w:rsidRDefault="00F42DC3" w:rsidP="00DB60D2">
            <w:pPr>
              <w:pStyle w:val="Header"/>
              <w:jc w:val="center"/>
            </w:pPr>
            <w:r>
              <w:t>0</w:t>
            </w:r>
          </w:p>
        </w:tc>
      </w:tr>
      <w:tr w:rsidR="00F42DC3" w:rsidRPr="00E74C79" w:rsidTr="00DB60D2">
        <w:tc>
          <w:tcPr>
            <w:tcW w:w="2071"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Weapons Possession</w:t>
            </w:r>
          </w:p>
        </w:tc>
        <w:tc>
          <w:tcPr>
            <w:tcW w:w="437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6E269C" w:rsidRDefault="00F42DC3" w:rsidP="00DB60D2">
            <w:pPr>
              <w:pStyle w:val="Header"/>
              <w:jc w:val="center"/>
            </w:pPr>
            <w:r w:rsidRPr="006E269C">
              <w:t>0</w:t>
            </w:r>
          </w:p>
        </w:tc>
        <w:tc>
          <w:tcPr>
            <w:tcW w:w="833" w:type="dxa"/>
            <w:tcBorders>
              <w:top w:val="single" w:sz="4" w:space="0" w:color="auto"/>
            </w:tcBorders>
          </w:tcPr>
          <w:p w:rsidR="00F42DC3" w:rsidRPr="006E269C" w:rsidRDefault="00F42DC3" w:rsidP="00DB60D2">
            <w:pPr>
              <w:pStyle w:val="Header"/>
              <w:jc w:val="center"/>
            </w:pPr>
            <w:r>
              <w:t>3</w:t>
            </w:r>
          </w:p>
        </w:tc>
        <w:tc>
          <w:tcPr>
            <w:tcW w:w="829" w:type="dxa"/>
            <w:tcBorders>
              <w:top w:val="single" w:sz="4" w:space="0" w:color="auto"/>
              <w:right w:val="single" w:sz="4" w:space="0" w:color="auto"/>
            </w:tcBorders>
          </w:tcPr>
          <w:p w:rsidR="00F42DC3" w:rsidRPr="006E269C" w:rsidRDefault="00F42DC3" w:rsidP="00DB60D2">
            <w:pPr>
              <w:pStyle w:val="Header"/>
              <w:jc w:val="center"/>
            </w:pPr>
            <w:r>
              <w:t>3</w:t>
            </w:r>
          </w:p>
        </w:tc>
      </w:tr>
      <w:tr w:rsidR="00F42DC3" w:rsidRPr="00E74C79" w:rsidTr="00DB60D2">
        <w:tc>
          <w:tcPr>
            <w:tcW w:w="2071" w:type="dxa"/>
            <w:vMerge/>
            <w:tcBorders>
              <w:left w:val="single" w:sz="4" w:space="0" w:color="auto"/>
            </w:tcBorders>
            <w:vAlign w:val="center"/>
          </w:tcPr>
          <w:p w:rsidR="00F42DC3" w:rsidRPr="00E74C79" w:rsidRDefault="00F42DC3" w:rsidP="00DB60D2">
            <w:pPr>
              <w:pStyle w:val="Header"/>
            </w:pPr>
          </w:p>
        </w:tc>
        <w:tc>
          <w:tcPr>
            <w:tcW w:w="4377"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6E269C" w:rsidRDefault="00F42DC3" w:rsidP="00DB60D2">
            <w:pPr>
              <w:pStyle w:val="Header"/>
              <w:jc w:val="center"/>
            </w:pPr>
            <w:r w:rsidRPr="006E269C">
              <w:t>0</w:t>
            </w:r>
          </w:p>
        </w:tc>
        <w:tc>
          <w:tcPr>
            <w:tcW w:w="833" w:type="dxa"/>
          </w:tcPr>
          <w:p w:rsidR="00F42DC3" w:rsidRPr="006E269C" w:rsidRDefault="00F42DC3" w:rsidP="00DB60D2">
            <w:pPr>
              <w:pStyle w:val="Header"/>
              <w:jc w:val="center"/>
            </w:pPr>
            <w:r>
              <w:t>3</w:t>
            </w:r>
          </w:p>
        </w:tc>
        <w:tc>
          <w:tcPr>
            <w:tcW w:w="829" w:type="dxa"/>
            <w:tcBorders>
              <w:right w:val="single" w:sz="4" w:space="0" w:color="auto"/>
            </w:tcBorders>
          </w:tcPr>
          <w:p w:rsidR="00F42DC3" w:rsidRPr="006E269C" w:rsidRDefault="00F42DC3" w:rsidP="00DB60D2">
            <w:pPr>
              <w:pStyle w:val="Header"/>
              <w:jc w:val="center"/>
            </w:pPr>
            <w:r>
              <w:t>1</w:t>
            </w:r>
          </w:p>
        </w:tc>
      </w:tr>
      <w:tr w:rsidR="00F42DC3" w:rsidRPr="00E74C79" w:rsidTr="00DB60D2">
        <w:tc>
          <w:tcPr>
            <w:tcW w:w="2071" w:type="dxa"/>
            <w:vMerge/>
            <w:tcBorders>
              <w:left w:val="single" w:sz="4" w:space="0" w:color="auto"/>
            </w:tcBorders>
            <w:vAlign w:val="center"/>
          </w:tcPr>
          <w:p w:rsidR="00F42DC3" w:rsidRPr="00E74C79" w:rsidRDefault="00F42DC3" w:rsidP="00DB60D2">
            <w:pPr>
              <w:pStyle w:val="Header"/>
            </w:pPr>
          </w:p>
        </w:tc>
        <w:tc>
          <w:tcPr>
            <w:tcW w:w="4377"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6E269C" w:rsidRDefault="00F42DC3" w:rsidP="00DB60D2">
            <w:pPr>
              <w:pStyle w:val="Header"/>
              <w:jc w:val="center"/>
            </w:pPr>
            <w:r w:rsidRPr="006E269C">
              <w:t>0</w:t>
            </w:r>
          </w:p>
        </w:tc>
        <w:tc>
          <w:tcPr>
            <w:tcW w:w="833" w:type="dxa"/>
          </w:tcPr>
          <w:p w:rsidR="00F42DC3" w:rsidRPr="006E269C" w:rsidRDefault="00F42DC3" w:rsidP="00DB60D2">
            <w:pPr>
              <w:pStyle w:val="Header"/>
              <w:jc w:val="center"/>
            </w:pPr>
            <w:r>
              <w:t>0</w:t>
            </w:r>
          </w:p>
        </w:tc>
        <w:tc>
          <w:tcPr>
            <w:tcW w:w="829" w:type="dxa"/>
            <w:tcBorders>
              <w:right w:val="single" w:sz="4" w:space="0" w:color="auto"/>
            </w:tcBorders>
          </w:tcPr>
          <w:p w:rsidR="00F42DC3" w:rsidRPr="006E269C" w:rsidRDefault="00F42DC3" w:rsidP="00DB60D2">
            <w:pPr>
              <w:pStyle w:val="Header"/>
              <w:jc w:val="center"/>
            </w:pPr>
            <w:r>
              <w:t>0</w:t>
            </w:r>
          </w:p>
        </w:tc>
      </w:tr>
      <w:tr w:rsidR="00F42DC3" w:rsidRPr="00E74C79" w:rsidTr="00DB60D2">
        <w:tc>
          <w:tcPr>
            <w:tcW w:w="2071" w:type="dxa"/>
            <w:vMerge/>
            <w:tcBorders>
              <w:left w:val="single" w:sz="4" w:space="0" w:color="auto"/>
              <w:bottom w:val="single" w:sz="4" w:space="0" w:color="auto"/>
            </w:tcBorders>
            <w:vAlign w:val="center"/>
          </w:tcPr>
          <w:p w:rsidR="00F42DC3" w:rsidRPr="00E74C79" w:rsidRDefault="00F42DC3" w:rsidP="00DB60D2">
            <w:pPr>
              <w:pStyle w:val="Header"/>
            </w:pPr>
          </w:p>
        </w:tc>
        <w:tc>
          <w:tcPr>
            <w:tcW w:w="437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6E269C" w:rsidRDefault="00F42DC3" w:rsidP="00DB60D2">
            <w:pPr>
              <w:pStyle w:val="Header"/>
              <w:jc w:val="center"/>
            </w:pPr>
            <w:r w:rsidRPr="006E269C">
              <w:t>0</w:t>
            </w:r>
          </w:p>
        </w:tc>
        <w:tc>
          <w:tcPr>
            <w:tcW w:w="833" w:type="dxa"/>
            <w:tcBorders>
              <w:bottom w:val="single" w:sz="4" w:space="0" w:color="auto"/>
            </w:tcBorders>
          </w:tcPr>
          <w:p w:rsidR="00F42DC3" w:rsidRPr="006E269C" w:rsidRDefault="00F42DC3" w:rsidP="00DB60D2">
            <w:pPr>
              <w:pStyle w:val="Header"/>
              <w:jc w:val="center"/>
            </w:pPr>
            <w:r>
              <w:t>0</w:t>
            </w:r>
          </w:p>
        </w:tc>
        <w:tc>
          <w:tcPr>
            <w:tcW w:w="829" w:type="dxa"/>
            <w:tcBorders>
              <w:bottom w:val="single" w:sz="4" w:space="0" w:color="auto"/>
              <w:right w:val="single" w:sz="4" w:space="0" w:color="auto"/>
            </w:tcBorders>
          </w:tcPr>
          <w:p w:rsidR="00F42DC3" w:rsidRPr="006E269C" w:rsidRDefault="00F42DC3" w:rsidP="00DB60D2">
            <w:pPr>
              <w:pStyle w:val="Header"/>
              <w:jc w:val="center"/>
            </w:pPr>
            <w:r>
              <w:t>0</w:t>
            </w:r>
          </w:p>
        </w:tc>
      </w:tr>
    </w:tbl>
    <w:p w:rsidR="00F42DC3" w:rsidRDefault="00F42DC3" w:rsidP="00F42DC3">
      <w:pPr>
        <w:spacing w:line="276" w:lineRule="auto"/>
        <w:rPr>
          <w:b/>
          <w:szCs w:val="20"/>
        </w:rPr>
      </w:pPr>
    </w:p>
    <w:tbl>
      <w:tblPr>
        <w:tblW w:w="0" w:type="auto"/>
        <w:tblLook w:val="04A0"/>
      </w:tblPr>
      <w:tblGrid>
        <w:gridCol w:w="2122"/>
        <w:gridCol w:w="4337"/>
        <w:gridCol w:w="696"/>
        <w:gridCol w:w="827"/>
        <w:gridCol w:w="808"/>
        <w:gridCol w:w="18"/>
      </w:tblGrid>
      <w:tr w:rsidR="00F42DC3" w:rsidRPr="00E74C79" w:rsidTr="00DB60D2">
        <w:tc>
          <w:tcPr>
            <w:tcW w:w="8808" w:type="dxa"/>
            <w:gridSpan w:val="6"/>
            <w:tcBorders>
              <w:top w:val="single" w:sz="4" w:space="0" w:color="auto"/>
              <w:left w:val="single" w:sz="4" w:space="0" w:color="auto"/>
              <w:bottom w:val="single" w:sz="4" w:space="0" w:color="auto"/>
              <w:right w:val="single" w:sz="4" w:space="0" w:color="auto"/>
            </w:tcBorders>
          </w:tcPr>
          <w:p w:rsidR="00F42DC3" w:rsidRPr="00E74C79" w:rsidRDefault="00F42DC3" w:rsidP="00DB60D2">
            <w:pPr>
              <w:pStyle w:val="Header"/>
              <w:jc w:val="center"/>
              <w:rPr>
                <w:b/>
              </w:rPr>
            </w:pPr>
            <w:r>
              <w:br w:type="page"/>
            </w:r>
            <w:r w:rsidRPr="00E74C79">
              <w:rPr>
                <w:b/>
              </w:rPr>
              <w:t>HATE CRIMES</w:t>
            </w:r>
          </w:p>
        </w:tc>
      </w:tr>
      <w:tr w:rsidR="00F42DC3" w:rsidRPr="00E74C79" w:rsidTr="00DB60D2">
        <w:tc>
          <w:tcPr>
            <w:tcW w:w="2122" w:type="dxa"/>
            <w:tcBorders>
              <w:left w:val="single" w:sz="4" w:space="0" w:color="auto"/>
              <w:bottom w:val="single" w:sz="4" w:space="0" w:color="auto"/>
            </w:tcBorders>
            <w:vAlign w:val="center"/>
          </w:tcPr>
          <w:p w:rsidR="00F42DC3" w:rsidRPr="00E74C79" w:rsidRDefault="00F42DC3" w:rsidP="00DB60D2">
            <w:pPr>
              <w:pStyle w:val="Header"/>
              <w:rPr>
                <w:b/>
              </w:rPr>
            </w:pPr>
            <w:r w:rsidRPr="00E74C79">
              <w:rPr>
                <w:b/>
              </w:rPr>
              <w:t>Category</w:t>
            </w:r>
          </w:p>
        </w:tc>
        <w:tc>
          <w:tcPr>
            <w:tcW w:w="4337" w:type="dxa"/>
            <w:tcBorders>
              <w:bottom w:val="single" w:sz="4" w:space="0" w:color="auto"/>
            </w:tcBorders>
          </w:tcPr>
          <w:p w:rsidR="00F42DC3" w:rsidRPr="00E74C79" w:rsidRDefault="00F42DC3" w:rsidP="00DB60D2">
            <w:pPr>
              <w:pStyle w:val="Header"/>
              <w:rPr>
                <w:b/>
              </w:rPr>
            </w:pPr>
            <w:r w:rsidRPr="00E74C79">
              <w:rPr>
                <w:b/>
              </w:rPr>
              <w:t>Venue</w:t>
            </w:r>
          </w:p>
        </w:tc>
        <w:tc>
          <w:tcPr>
            <w:tcW w:w="696" w:type="dxa"/>
            <w:tcBorders>
              <w:bottom w:val="single" w:sz="4" w:space="0" w:color="auto"/>
            </w:tcBorders>
          </w:tcPr>
          <w:p w:rsidR="00F42DC3" w:rsidRPr="00E74C79" w:rsidRDefault="00F42DC3" w:rsidP="00DB60D2">
            <w:pPr>
              <w:pStyle w:val="Header"/>
              <w:jc w:val="center"/>
              <w:rPr>
                <w:b/>
              </w:rPr>
            </w:pPr>
            <w:r w:rsidRPr="00E74C79">
              <w:rPr>
                <w:b/>
              </w:rPr>
              <w:t>200</w:t>
            </w:r>
            <w:r>
              <w:rPr>
                <w:b/>
              </w:rPr>
              <w:t>8</w:t>
            </w:r>
          </w:p>
        </w:tc>
        <w:tc>
          <w:tcPr>
            <w:tcW w:w="827" w:type="dxa"/>
            <w:tcBorders>
              <w:bottom w:val="single" w:sz="4" w:space="0" w:color="auto"/>
            </w:tcBorders>
          </w:tcPr>
          <w:p w:rsidR="00F42DC3" w:rsidRPr="00E74C79" w:rsidRDefault="00F42DC3" w:rsidP="00DB60D2">
            <w:pPr>
              <w:pStyle w:val="Header"/>
              <w:jc w:val="center"/>
              <w:rPr>
                <w:b/>
              </w:rPr>
            </w:pPr>
            <w:r w:rsidRPr="00E74C79">
              <w:rPr>
                <w:b/>
              </w:rPr>
              <w:t>200</w:t>
            </w:r>
            <w:r>
              <w:rPr>
                <w:b/>
              </w:rPr>
              <w:t>9</w:t>
            </w:r>
          </w:p>
        </w:tc>
        <w:tc>
          <w:tcPr>
            <w:tcW w:w="826" w:type="dxa"/>
            <w:gridSpan w:val="2"/>
            <w:tcBorders>
              <w:bottom w:val="single" w:sz="4" w:space="0" w:color="auto"/>
              <w:right w:val="single" w:sz="4" w:space="0" w:color="auto"/>
            </w:tcBorders>
          </w:tcPr>
          <w:p w:rsidR="00F42DC3" w:rsidRPr="00E74C79" w:rsidRDefault="00F42DC3" w:rsidP="00DB60D2">
            <w:pPr>
              <w:pStyle w:val="Header"/>
              <w:jc w:val="center"/>
              <w:rPr>
                <w:b/>
              </w:rPr>
            </w:pPr>
            <w:r w:rsidRPr="00E74C79">
              <w:rPr>
                <w:b/>
              </w:rPr>
              <w:t>20</w:t>
            </w:r>
            <w:r>
              <w:rPr>
                <w:b/>
              </w:rPr>
              <w:t>10</w:t>
            </w:r>
          </w:p>
        </w:tc>
      </w:tr>
      <w:tr w:rsidR="00F42DC3" w:rsidRPr="00E74C79" w:rsidTr="00DB60D2">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Murder  and</w:t>
            </w:r>
          </w:p>
          <w:p w:rsidR="00F42DC3" w:rsidRPr="00E74C79" w:rsidRDefault="00F42DC3" w:rsidP="00DB60D2">
            <w:pPr>
              <w:pStyle w:val="Header"/>
            </w:pPr>
            <w:r w:rsidRPr="00E74C79">
              <w:t>Non-Negligent Manslaughter</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rsidRPr="00E74C79">
              <w:t>0</w:t>
            </w:r>
          </w:p>
        </w:tc>
        <w:tc>
          <w:tcPr>
            <w:tcW w:w="827" w:type="dxa"/>
            <w:tcBorders>
              <w:top w:val="single" w:sz="4" w:space="0" w:color="auto"/>
            </w:tcBorders>
          </w:tcPr>
          <w:p w:rsidR="00F42DC3" w:rsidRPr="00E74C79" w:rsidRDefault="00F42DC3" w:rsidP="00DB60D2">
            <w:pPr>
              <w:pStyle w:val="Header"/>
              <w:jc w:val="center"/>
            </w:pPr>
            <w:r w:rsidRPr="00E74C79">
              <w:t>0</w:t>
            </w:r>
          </w:p>
        </w:tc>
        <w:tc>
          <w:tcPr>
            <w:tcW w:w="826" w:type="dxa"/>
            <w:gridSpan w:val="2"/>
            <w:tcBorders>
              <w:top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bottom w:val="single" w:sz="4" w:space="0" w:color="auto"/>
            </w:tcBorders>
            <w:vAlign w:val="center"/>
          </w:tcPr>
          <w:p w:rsidR="00F42DC3" w:rsidRPr="00E74C79" w:rsidRDefault="00F42DC3" w:rsidP="00DB60D2">
            <w:pPr>
              <w:pStyle w:val="Header"/>
            </w:pPr>
          </w:p>
        </w:tc>
        <w:tc>
          <w:tcPr>
            <w:tcW w:w="433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rsidRPr="00E74C79">
              <w:t>0</w:t>
            </w:r>
          </w:p>
        </w:tc>
        <w:tc>
          <w:tcPr>
            <w:tcW w:w="826" w:type="dxa"/>
            <w:gridSpan w:val="2"/>
            <w:tcBorders>
              <w:bottom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Negligent Manslaughter</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rsidRPr="00E74C79">
              <w:t>0</w:t>
            </w:r>
          </w:p>
        </w:tc>
        <w:tc>
          <w:tcPr>
            <w:tcW w:w="827" w:type="dxa"/>
            <w:tcBorders>
              <w:top w:val="single" w:sz="4" w:space="0" w:color="auto"/>
            </w:tcBorders>
          </w:tcPr>
          <w:p w:rsidR="00F42DC3" w:rsidRPr="00E74C79" w:rsidRDefault="00F42DC3" w:rsidP="00DB60D2">
            <w:pPr>
              <w:pStyle w:val="Header"/>
              <w:jc w:val="center"/>
            </w:pPr>
            <w:r w:rsidRPr="00E74C79">
              <w:t>0</w:t>
            </w:r>
          </w:p>
        </w:tc>
        <w:tc>
          <w:tcPr>
            <w:tcW w:w="826" w:type="dxa"/>
            <w:gridSpan w:val="2"/>
            <w:tcBorders>
              <w:top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bottom w:val="single" w:sz="4" w:space="0" w:color="auto"/>
            </w:tcBorders>
            <w:vAlign w:val="center"/>
          </w:tcPr>
          <w:p w:rsidR="00F42DC3" w:rsidRPr="00E74C79" w:rsidRDefault="00F42DC3" w:rsidP="00DB60D2">
            <w:pPr>
              <w:pStyle w:val="Header"/>
            </w:pPr>
          </w:p>
        </w:tc>
        <w:tc>
          <w:tcPr>
            <w:tcW w:w="433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rsidRPr="00E74C79">
              <w:t>0</w:t>
            </w:r>
          </w:p>
        </w:tc>
        <w:tc>
          <w:tcPr>
            <w:tcW w:w="826" w:type="dxa"/>
            <w:gridSpan w:val="2"/>
            <w:tcBorders>
              <w:bottom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lastRenderedPageBreak/>
              <w:t>SEX OFFENSE</w:t>
            </w:r>
          </w:p>
          <w:p w:rsidR="00F42DC3" w:rsidRPr="00E74C79" w:rsidRDefault="00F42DC3" w:rsidP="00DB60D2">
            <w:pPr>
              <w:pStyle w:val="Header"/>
            </w:pPr>
            <w:r w:rsidRPr="00E74C79">
              <w:t>Forcible</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rsidRPr="00E74C79">
              <w:t>0</w:t>
            </w:r>
          </w:p>
        </w:tc>
        <w:tc>
          <w:tcPr>
            <w:tcW w:w="827" w:type="dxa"/>
            <w:tcBorders>
              <w:top w:val="single" w:sz="4" w:space="0" w:color="auto"/>
            </w:tcBorders>
          </w:tcPr>
          <w:p w:rsidR="00F42DC3" w:rsidRPr="00E74C79" w:rsidRDefault="00F42DC3" w:rsidP="00DB60D2">
            <w:pPr>
              <w:pStyle w:val="Header"/>
              <w:jc w:val="center"/>
            </w:pPr>
            <w:r w:rsidRPr="00E74C79">
              <w:t>0</w:t>
            </w:r>
          </w:p>
        </w:tc>
        <w:tc>
          <w:tcPr>
            <w:tcW w:w="826" w:type="dxa"/>
            <w:gridSpan w:val="2"/>
            <w:tcBorders>
              <w:top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bottom w:val="single" w:sz="4" w:space="0" w:color="auto"/>
            </w:tcBorders>
            <w:vAlign w:val="center"/>
          </w:tcPr>
          <w:p w:rsidR="00F42DC3" w:rsidRPr="00E74C79" w:rsidRDefault="00F42DC3" w:rsidP="00DB60D2">
            <w:pPr>
              <w:pStyle w:val="Header"/>
            </w:pPr>
          </w:p>
        </w:tc>
        <w:tc>
          <w:tcPr>
            <w:tcW w:w="433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rsidRPr="00E74C79">
              <w:t>0</w:t>
            </w:r>
          </w:p>
        </w:tc>
        <w:tc>
          <w:tcPr>
            <w:tcW w:w="826" w:type="dxa"/>
            <w:gridSpan w:val="2"/>
            <w:tcBorders>
              <w:bottom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SEX OFFENSE</w:t>
            </w:r>
          </w:p>
          <w:p w:rsidR="00F42DC3" w:rsidRPr="00E74C79" w:rsidRDefault="00F42DC3" w:rsidP="00DB60D2">
            <w:pPr>
              <w:pStyle w:val="Header"/>
            </w:pPr>
            <w:r w:rsidRPr="00E74C79">
              <w:t>Non-forcible</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rsidRPr="00E74C79">
              <w:t>0</w:t>
            </w:r>
          </w:p>
        </w:tc>
        <w:tc>
          <w:tcPr>
            <w:tcW w:w="827" w:type="dxa"/>
            <w:tcBorders>
              <w:top w:val="single" w:sz="4" w:space="0" w:color="auto"/>
            </w:tcBorders>
          </w:tcPr>
          <w:p w:rsidR="00F42DC3" w:rsidRPr="00E74C79" w:rsidRDefault="00F42DC3" w:rsidP="00DB60D2">
            <w:pPr>
              <w:pStyle w:val="Header"/>
              <w:jc w:val="center"/>
            </w:pPr>
            <w:r w:rsidRPr="00E74C79">
              <w:t>0</w:t>
            </w:r>
          </w:p>
        </w:tc>
        <w:tc>
          <w:tcPr>
            <w:tcW w:w="826" w:type="dxa"/>
            <w:gridSpan w:val="2"/>
            <w:tcBorders>
              <w:top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bottom w:val="single" w:sz="4" w:space="0" w:color="auto"/>
            </w:tcBorders>
            <w:vAlign w:val="center"/>
          </w:tcPr>
          <w:p w:rsidR="00F42DC3" w:rsidRPr="00E74C79" w:rsidRDefault="00F42DC3" w:rsidP="00DB60D2">
            <w:pPr>
              <w:pStyle w:val="Header"/>
            </w:pPr>
          </w:p>
        </w:tc>
        <w:tc>
          <w:tcPr>
            <w:tcW w:w="433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rsidRPr="00E74C79">
              <w:t>0</w:t>
            </w:r>
          </w:p>
        </w:tc>
        <w:tc>
          <w:tcPr>
            <w:tcW w:w="826" w:type="dxa"/>
            <w:gridSpan w:val="2"/>
            <w:tcBorders>
              <w:bottom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Robbery</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rsidRPr="00E74C79">
              <w:t>0</w:t>
            </w:r>
          </w:p>
        </w:tc>
        <w:tc>
          <w:tcPr>
            <w:tcW w:w="827" w:type="dxa"/>
            <w:tcBorders>
              <w:top w:val="single" w:sz="4" w:space="0" w:color="auto"/>
            </w:tcBorders>
          </w:tcPr>
          <w:p w:rsidR="00F42DC3" w:rsidRPr="00E74C79" w:rsidRDefault="00F42DC3" w:rsidP="00DB60D2">
            <w:pPr>
              <w:pStyle w:val="Header"/>
              <w:jc w:val="center"/>
            </w:pPr>
            <w:r w:rsidRPr="00E74C79">
              <w:t>0</w:t>
            </w:r>
          </w:p>
        </w:tc>
        <w:tc>
          <w:tcPr>
            <w:tcW w:w="826" w:type="dxa"/>
            <w:gridSpan w:val="2"/>
            <w:tcBorders>
              <w:top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bottom w:val="single" w:sz="4" w:space="0" w:color="auto"/>
            </w:tcBorders>
            <w:vAlign w:val="center"/>
          </w:tcPr>
          <w:p w:rsidR="00F42DC3" w:rsidRPr="00E74C79" w:rsidRDefault="00F42DC3" w:rsidP="00DB60D2">
            <w:pPr>
              <w:pStyle w:val="Header"/>
            </w:pPr>
          </w:p>
        </w:tc>
        <w:tc>
          <w:tcPr>
            <w:tcW w:w="433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rsidRPr="00E74C79">
              <w:t>0</w:t>
            </w:r>
          </w:p>
        </w:tc>
        <w:tc>
          <w:tcPr>
            <w:tcW w:w="826" w:type="dxa"/>
            <w:gridSpan w:val="2"/>
            <w:tcBorders>
              <w:bottom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Aggravated</w:t>
            </w:r>
          </w:p>
          <w:p w:rsidR="00F42DC3" w:rsidRPr="00E74C79" w:rsidRDefault="00F42DC3" w:rsidP="00DB60D2">
            <w:pPr>
              <w:pStyle w:val="Header"/>
            </w:pPr>
            <w:r w:rsidRPr="00E74C79">
              <w:t>Assault</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rsidRPr="00E74C79">
              <w:t>0</w:t>
            </w:r>
          </w:p>
        </w:tc>
        <w:tc>
          <w:tcPr>
            <w:tcW w:w="827" w:type="dxa"/>
            <w:tcBorders>
              <w:top w:val="single" w:sz="4" w:space="0" w:color="auto"/>
            </w:tcBorders>
          </w:tcPr>
          <w:p w:rsidR="00F42DC3" w:rsidRPr="00E74C79" w:rsidRDefault="00F42DC3" w:rsidP="00DB60D2">
            <w:pPr>
              <w:pStyle w:val="Header"/>
              <w:jc w:val="center"/>
            </w:pPr>
            <w:r w:rsidRPr="00E74C79">
              <w:t>0</w:t>
            </w:r>
          </w:p>
        </w:tc>
        <w:tc>
          <w:tcPr>
            <w:tcW w:w="826" w:type="dxa"/>
            <w:gridSpan w:val="2"/>
            <w:tcBorders>
              <w:top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bottom w:val="single" w:sz="4" w:space="0" w:color="auto"/>
            </w:tcBorders>
            <w:vAlign w:val="center"/>
          </w:tcPr>
          <w:p w:rsidR="00F42DC3" w:rsidRPr="00E74C79" w:rsidRDefault="00F42DC3" w:rsidP="00DB60D2">
            <w:pPr>
              <w:pStyle w:val="Header"/>
            </w:pPr>
          </w:p>
        </w:tc>
        <w:tc>
          <w:tcPr>
            <w:tcW w:w="433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rsidRPr="00E74C79">
              <w:t>0</w:t>
            </w:r>
          </w:p>
        </w:tc>
        <w:tc>
          <w:tcPr>
            <w:tcW w:w="826" w:type="dxa"/>
            <w:gridSpan w:val="2"/>
            <w:tcBorders>
              <w:bottom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Burglary</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rsidRPr="00E74C79">
              <w:t>0</w:t>
            </w:r>
          </w:p>
        </w:tc>
        <w:tc>
          <w:tcPr>
            <w:tcW w:w="827" w:type="dxa"/>
            <w:tcBorders>
              <w:top w:val="single" w:sz="4" w:space="0" w:color="auto"/>
            </w:tcBorders>
          </w:tcPr>
          <w:p w:rsidR="00F42DC3" w:rsidRPr="00E74C79" w:rsidRDefault="00F42DC3" w:rsidP="00DB60D2">
            <w:pPr>
              <w:pStyle w:val="Header"/>
              <w:jc w:val="center"/>
            </w:pPr>
            <w:r w:rsidRPr="00E74C79">
              <w:t>0</w:t>
            </w:r>
          </w:p>
        </w:tc>
        <w:tc>
          <w:tcPr>
            <w:tcW w:w="826" w:type="dxa"/>
            <w:gridSpan w:val="2"/>
            <w:tcBorders>
              <w:top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bottom w:val="single" w:sz="4" w:space="0" w:color="auto"/>
            </w:tcBorders>
            <w:vAlign w:val="center"/>
          </w:tcPr>
          <w:p w:rsidR="00F42DC3" w:rsidRPr="00E74C79" w:rsidRDefault="00F42DC3" w:rsidP="00DB60D2">
            <w:pPr>
              <w:pStyle w:val="Header"/>
            </w:pPr>
          </w:p>
        </w:tc>
        <w:tc>
          <w:tcPr>
            <w:tcW w:w="433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rsidRPr="00E74C79">
              <w:t>0</w:t>
            </w:r>
          </w:p>
        </w:tc>
        <w:tc>
          <w:tcPr>
            <w:tcW w:w="826" w:type="dxa"/>
            <w:gridSpan w:val="2"/>
            <w:tcBorders>
              <w:bottom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Arson</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rsidRPr="00E74C79">
              <w:t>0</w:t>
            </w:r>
          </w:p>
        </w:tc>
        <w:tc>
          <w:tcPr>
            <w:tcW w:w="827" w:type="dxa"/>
            <w:tcBorders>
              <w:top w:val="single" w:sz="4" w:space="0" w:color="auto"/>
            </w:tcBorders>
          </w:tcPr>
          <w:p w:rsidR="00F42DC3" w:rsidRPr="00E74C79" w:rsidRDefault="00F42DC3" w:rsidP="00DB60D2">
            <w:pPr>
              <w:pStyle w:val="Header"/>
              <w:jc w:val="center"/>
            </w:pPr>
            <w:r w:rsidRPr="00E74C79">
              <w:t>0</w:t>
            </w:r>
          </w:p>
        </w:tc>
        <w:tc>
          <w:tcPr>
            <w:tcW w:w="826" w:type="dxa"/>
            <w:gridSpan w:val="2"/>
            <w:tcBorders>
              <w:top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bottom w:val="single" w:sz="4" w:space="0" w:color="auto"/>
            </w:tcBorders>
            <w:vAlign w:val="center"/>
          </w:tcPr>
          <w:p w:rsidR="00F42DC3" w:rsidRPr="00E74C79" w:rsidRDefault="00F42DC3" w:rsidP="00DB60D2">
            <w:pPr>
              <w:pStyle w:val="Header"/>
            </w:pPr>
          </w:p>
        </w:tc>
        <w:tc>
          <w:tcPr>
            <w:tcW w:w="433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rsidRPr="00E74C79">
              <w:t>0</w:t>
            </w:r>
          </w:p>
        </w:tc>
        <w:tc>
          <w:tcPr>
            <w:tcW w:w="826" w:type="dxa"/>
            <w:gridSpan w:val="2"/>
            <w:tcBorders>
              <w:bottom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Motor Vehicle Theft</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rsidRPr="00E74C79">
              <w:t>0</w:t>
            </w:r>
          </w:p>
        </w:tc>
        <w:tc>
          <w:tcPr>
            <w:tcW w:w="827" w:type="dxa"/>
            <w:tcBorders>
              <w:top w:val="single" w:sz="4" w:space="0" w:color="auto"/>
            </w:tcBorders>
          </w:tcPr>
          <w:p w:rsidR="00F42DC3" w:rsidRPr="00E74C79" w:rsidRDefault="00F42DC3" w:rsidP="00DB60D2">
            <w:pPr>
              <w:pStyle w:val="Header"/>
              <w:jc w:val="center"/>
            </w:pPr>
            <w:r w:rsidRPr="00E74C79">
              <w:t>0</w:t>
            </w:r>
          </w:p>
        </w:tc>
        <w:tc>
          <w:tcPr>
            <w:tcW w:w="826" w:type="dxa"/>
            <w:gridSpan w:val="2"/>
            <w:tcBorders>
              <w:top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2122" w:type="dxa"/>
            <w:vMerge/>
            <w:tcBorders>
              <w:left w:val="single" w:sz="4" w:space="0" w:color="auto"/>
              <w:bottom w:val="single" w:sz="4" w:space="0" w:color="auto"/>
            </w:tcBorders>
            <w:vAlign w:val="center"/>
          </w:tcPr>
          <w:p w:rsidR="00F42DC3" w:rsidRPr="00E74C79" w:rsidRDefault="00F42DC3" w:rsidP="00DB60D2">
            <w:pPr>
              <w:pStyle w:val="Header"/>
            </w:pPr>
          </w:p>
        </w:tc>
        <w:tc>
          <w:tcPr>
            <w:tcW w:w="433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rsidRPr="00E74C79">
              <w:t>0</w:t>
            </w:r>
          </w:p>
        </w:tc>
        <w:tc>
          <w:tcPr>
            <w:tcW w:w="826" w:type="dxa"/>
            <w:gridSpan w:val="2"/>
            <w:tcBorders>
              <w:bottom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rPr>
          <w:gridAfter w:val="1"/>
          <w:wAfter w:w="18" w:type="dxa"/>
        </w:trPr>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Larceny-Theft</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rsidRPr="00E74C79">
              <w:t>0</w:t>
            </w:r>
          </w:p>
        </w:tc>
        <w:tc>
          <w:tcPr>
            <w:tcW w:w="827" w:type="dxa"/>
            <w:tcBorders>
              <w:top w:val="single" w:sz="4" w:space="0" w:color="auto"/>
            </w:tcBorders>
          </w:tcPr>
          <w:p w:rsidR="00F42DC3" w:rsidRPr="00E74C79" w:rsidRDefault="00F42DC3" w:rsidP="00DB60D2">
            <w:pPr>
              <w:pStyle w:val="Header"/>
              <w:jc w:val="center"/>
            </w:pPr>
            <w:r w:rsidRPr="00E74C79">
              <w:t>0</w:t>
            </w:r>
          </w:p>
        </w:tc>
        <w:tc>
          <w:tcPr>
            <w:tcW w:w="808" w:type="dxa"/>
            <w:tcBorders>
              <w:top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rPr>
          <w:gridAfter w:val="1"/>
          <w:wAfter w:w="18" w:type="dxa"/>
        </w:trPr>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08" w:type="dxa"/>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rPr>
          <w:gridAfter w:val="1"/>
          <w:wAfter w:w="18" w:type="dxa"/>
        </w:trPr>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08" w:type="dxa"/>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rPr>
          <w:gridAfter w:val="1"/>
          <w:wAfter w:w="18" w:type="dxa"/>
        </w:trPr>
        <w:tc>
          <w:tcPr>
            <w:tcW w:w="2122" w:type="dxa"/>
            <w:vMerge/>
            <w:tcBorders>
              <w:left w:val="single" w:sz="4" w:space="0" w:color="auto"/>
              <w:bottom w:val="single" w:sz="4" w:space="0" w:color="auto"/>
            </w:tcBorders>
            <w:vAlign w:val="center"/>
          </w:tcPr>
          <w:p w:rsidR="00F42DC3" w:rsidRPr="00E74C79" w:rsidRDefault="00F42DC3" w:rsidP="00DB60D2">
            <w:pPr>
              <w:pStyle w:val="Header"/>
            </w:pPr>
          </w:p>
        </w:tc>
        <w:tc>
          <w:tcPr>
            <w:tcW w:w="433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rsidRPr="00E74C79">
              <w:t>0</w:t>
            </w:r>
          </w:p>
        </w:tc>
        <w:tc>
          <w:tcPr>
            <w:tcW w:w="808" w:type="dxa"/>
            <w:tcBorders>
              <w:bottom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rPr>
          <w:gridAfter w:val="1"/>
          <w:wAfter w:w="18" w:type="dxa"/>
        </w:trPr>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Simple Assaults</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rsidRPr="00E74C79">
              <w:t>0</w:t>
            </w:r>
          </w:p>
        </w:tc>
        <w:tc>
          <w:tcPr>
            <w:tcW w:w="827" w:type="dxa"/>
            <w:tcBorders>
              <w:top w:val="single" w:sz="4" w:space="0" w:color="auto"/>
            </w:tcBorders>
          </w:tcPr>
          <w:p w:rsidR="00F42DC3" w:rsidRPr="00E74C79" w:rsidRDefault="00F42DC3" w:rsidP="00DB60D2">
            <w:pPr>
              <w:pStyle w:val="Header"/>
              <w:jc w:val="center"/>
            </w:pPr>
            <w:r w:rsidRPr="00E74C79">
              <w:t>0</w:t>
            </w:r>
          </w:p>
        </w:tc>
        <w:tc>
          <w:tcPr>
            <w:tcW w:w="808" w:type="dxa"/>
            <w:tcBorders>
              <w:top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rPr>
          <w:gridAfter w:val="1"/>
          <w:wAfter w:w="18" w:type="dxa"/>
        </w:trPr>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08" w:type="dxa"/>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rPr>
          <w:gridAfter w:val="1"/>
          <w:wAfter w:w="18" w:type="dxa"/>
        </w:trPr>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08" w:type="dxa"/>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rPr>
          <w:gridAfter w:val="1"/>
          <w:wAfter w:w="18" w:type="dxa"/>
        </w:trPr>
        <w:tc>
          <w:tcPr>
            <w:tcW w:w="2122" w:type="dxa"/>
            <w:vMerge/>
            <w:tcBorders>
              <w:left w:val="single" w:sz="4" w:space="0" w:color="auto"/>
              <w:bottom w:val="single" w:sz="4" w:space="0" w:color="auto"/>
            </w:tcBorders>
            <w:vAlign w:val="center"/>
          </w:tcPr>
          <w:p w:rsidR="00F42DC3" w:rsidRPr="00E74C79" w:rsidRDefault="00F42DC3" w:rsidP="00DB60D2">
            <w:pPr>
              <w:pStyle w:val="Header"/>
            </w:pPr>
          </w:p>
        </w:tc>
        <w:tc>
          <w:tcPr>
            <w:tcW w:w="433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rsidRPr="00E74C79">
              <w:t>0</w:t>
            </w:r>
          </w:p>
        </w:tc>
        <w:tc>
          <w:tcPr>
            <w:tcW w:w="808" w:type="dxa"/>
            <w:tcBorders>
              <w:bottom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rPr>
          <w:gridAfter w:val="1"/>
          <w:wAfter w:w="18" w:type="dxa"/>
        </w:trPr>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rsidRPr="00E74C79">
              <w:t>Intimidation</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rsidRPr="00E74C79">
              <w:t>0</w:t>
            </w:r>
          </w:p>
        </w:tc>
        <w:tc>
          <w:tcPr>
            <w:tcW w:w="827" w:type="dxa"/>
            <w:tcBorders>
              <w:top w:val="single" w:sz="4" w:space="0" w:color="auto"/>
            </w:tcBorders>
          </w:tcPr>
          <w:p w:rsidR="00F42DC3" w:rsidRPr="00E74C79" w:rsidRDefault="00F42DC3" w:rsidP="00DB60D2">
            <w:pPr>
              <w:pStyle w:val="Header"/>
              <w:jc w:val="center"/>
            </w:pPr>
            <w:r w:rsidRPr="00E74C79">
              <w:t>0</w:t>
            </w:r>
          </w:p>
        </w:tc>
        <w:tc>
          <w:tcPr>
            <w:tcW w:w="808" w:type="dxa"/>
            <w:tcBorders>
              <w:top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rPr>
          <w:gridAfter w:val="1"/>
          <w:wAfter w:w="18" w:type="dxa"/>
        </w:trPr>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08" w:type="dxa"/>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rPr>
          <w:gridAfter w:val="1"/>
          <w:wAfter w:w="18" w:type="dxa"/>
        </w:trPr>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08" w:type="dxa"/>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rPr>
          <w:gridAfter w:val="1"/>
          <w:wAfter w:w="18" w:type="dxa"/>
        </w:trPr>
        <w:tc>
          <w:tcPr>
            <w:tcW w:w="2122" w:type="dxa"/>
            <w:vMerge/>
            <w:tcBorders>
              <w:left w:val="single" w:sz="4" w:space="0" w:color="auto"/>
              <w:bottom w:val="single" w:sz="4" w:space="0" w:color="auto"/>
            </w:tcBorders>
            <w:vAlign w:val="center"/>
          </w:tcPr>
          <w:p w:rsidR="00F42DC3" w:rsidRPr="00E74C79" w:rsidRDefault="00F42DC3" w:rsidP="00DB60D2">
            <w:pPr>
              <w:pStyle w:val="Header"/>
            </w:pPr>
          </w:p>
        </w:tc>
        <w:tc>
          <w:tcPr>
            <w:tcW w:w="433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rsidRPr="00E74C79">
              <w:t>0</w:t>
            </w:r>
          </w:p>
        </w:tc>
        <w:tc>
          <w:tcPr>
            <w:tcW w:w="808" w:type="dxa"/>
            <w:tcBorders>
              <w:bottom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rPr>
          <w:gridAfter w:val="1"/>
          <w:wAfter w:w="18" w:type="dxa"/>
        </w:trPr>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t>Destruction, Damage or Vandalism of Property</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rsidRPr="00E74C79">
              <w:t>On Campus**</w:t>
            </w:r>
          </w:p>
        </w:tc>
        <w:tc>
          <w:tcPr>
            <w:tcW w:w="696" w:type="dxa"/>
            <w:tcBorders>
              <w:top w:val="single" w:sz="4" w:space="0" w:color="auto"/>
            </w:tcBorders>
          </w:tcPr>
          <w:p w:rsidR="00F42DC3" w:rsidRPr="00E74C79" w:rsidRDefault="00F42DC3" w:rsidP="00DB60D2">
            <w:pPr>
              <w:pStyle w:val="Header"/>
              <w:jc w:val="center"/>
            </w:pPr>
            <w:r w:rsidRPr="00E74C79">
              <w:t>0</w:t>
            </w:r>
          </w:p>
        </w:tc>
        <w:tc>
          <w:tcPr>
            <w:tcW w:w="827" w:type="dxa"/>
            <w:tcBorders>
              <w:top w:val="single" w:sz="4" w:space="0" w:color="auto"/>
            </w:tcBorders>
          </w:tcPr>
          <w:p w:rsidR="00F42DC3" w:rsidRPr="00E74C79" w:rsidRDefault="00F42DC3" w:rsidP="00DB60D2">
            <w:pPr>
              <w:pStyle w:val="Header"/>
              <w:jc w:val="center"/>
            </w:pPr>
            <w:r w:rsidRPr="00E74C79">
              <w:t>0</w:t>
            </w:r>
          </w:p>
        </w:tc>
        <w:tc>
          <w:tcPr>
            <w:tcW w:w="808" w:type="dxa"/>
            <w:tcBorders>
              <w:top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rPr>
          <w:gridAfter w:val="1"/>
          <w:wAfter w:w="18" w:type="dxa"/>
        </w:trPr>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 residence halls or conference facilities</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08" w:type="dxa"/>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rPr>
          <w:gridAfter w:val="1"/>
          <w:wAfter w:w="18" w:type="dxa"/>
        </w:trPr>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Non-campus building or property</w:t>
            </w:r>
          </w:p>
        </w:tc>
        <w:tc>
          <w:tcPr>
            <w:tcW w:w="696" w:type="dxa"/>
          </w:tcPr>
          <w:p w:rsidR="00F42DC3" w:rsidRPr="00E74C79" w:rsidRDefault="00F42DC3" w:rsidP="00DB60D2">
            <w:pPr>
              <w:pStyle w:val="Header"/>
              <w:jc w:val="center"/>
            </w:pPr>
            <w:r w:rsidRPr="00E74C79">
              <w:t>0</w:t>
            </w:r>
          </w:p>
        </w:tc>
        <w:tc>
          <w:tcPr>
            <w:tcW w:w="827" w:type="dxa"/>
          </w:tcPr>
          <w:p w:rsidR="00F42DC3" w:rsidRPr="00E74C79" w:rsidRDefault="00F42DC3" w:rsidP="00DB60D2">
            <w:pPr>
              <w:pStyle w:val="Header"/>
              <w:jc w:val="center"/>
            </w:pPr>
            <w:r w:rsidRPr="00E74C79">
              <w:t>0</w:t>
            </w:r>
          </w:p>
        </w:tc>
        <w:tc>
          <w:tcPr>
            <w:tcW w:w="808" w:type="dxa"/>
            <w:tcBorders>
              <w:right w:val="single" w:sz="4" w:space="0" w:color="auto"/>
            </w:tcBorders>
          </w:tcPr>
          <w:p w:rsidR="00F42DC3" w:rsidRPr="00E74C79" w:rsidRDefault="00F42DC3" w:rsidP="00DB60D2">
            <w:pPr>
              <w:pStyle w:val="Header"/>
              <w:jc w:val="center"/>
            </w:pPr>
            <w:r w:rsidRPr="00E74C79">
              <w:t>0</w:t>
            </w:r>
          </w:p>
        </w:tc>
      </w:tr>
      <w:tr w:rsidR="00F42DC3" w:rsidRPr="00E74C79" w:rsidTr="00DB60D2">
        <w:trPr>
          <w:gridAfter w:val="1"/>
          <w:wAfter w:w="18" w:type="dxa"/>
        </w:trPr>
        <w:tc>
          <w:tcPr>
            <w:tcW w:w="2122" w:type="dxa"/>
            <w:vMerge/>
            <w:tcBorders>
              <w:left w:val="single" w:sz="4" w:space="0" w:color="auto"/>
              <w:bottom w:val="single" w:sz="4" w:space="0" w:color="auto"/>
            </w:tcBorders>
            <w:vAlign w:val="center"/>
          </w:tcPr>
          <w:p w:rsidR="00F42DC3" w:rsidRPr="00E74C79" w:rsidRDefault="00F42DC3" w:rsidP="00DB60D2">
            <w:pPr>
              <w:pStyle w:val="Header"/>
            </w:pPr>
          </w:p>
        </w:tc>
        <w:tc>
          <w:tcPr>
            <w:tcW w:w="433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rsidRPr="00E74C79">
              <w:t>On public Property</w:t>
            </w:r>
          </w:p>
        </w:tc>
        <w:tc>
          <w:tcPr>
            <w:tcW w:w="696" w:type="dxa"/>
            <w:tcBorders>
              <w:bottom w:val="single" w:sz="4" w:space="0" w:color="auto"/>
            </w:tcBorders>
          </w:tcPr>
          <w:p w:rsidR="00F42DC3" w:rsidRPr="00E74C79" w:rsidRDefault="00F42DC3" w:rsidP="00DB60D2">
            <w:pPr>
              <w:pStyle w:val="Header"/>
              <w:jc w:val="center"/>
            </w:pPr>
            <w:r w:rsidRPr="00E74C79">
              <w:t>0</w:t>
            </w:r>
          </w:p>
        </w:tc>
        <w:tc>
          <w:tcPr>
            <w:tcW w:w="827" w:type="dxa"/>
            <w:tcBorders>
              <w:bottom w:val="single" w:sz="4" w:space="0" w:color="auto"/>
            </w:tcBorders>
          </w:tcPr>
          <w:p w:rsidR="00F42DC3" w:rsidRPr="00E74C79" w:rsidRDefault="00F42DC3" w:rsidP="00DB60D2">
            <w:pPr>
              <w:pStyle w:val="Header"/>
              <w:jc w:val="center"/>
            </w:pPr>
            <w:r w:rsidRPr="00E74C79">
              <w:t>0</w:t>
            </w:r>
          </w:p>
        </w:tc>
        <w:tc>
          <w:tcPr>
            <w:tcW w:w="808" w:type="dxa"/>
            <w:tcBorders>
              <w:bottom w:val="single" w:sz="4" w:space="0" w:color="auto"/>
              <w:right w:val="single" w:sz="4" w:space="0" w:color="auto"/>
            </w:tcBorders>
          </w:tcPr>
          <w:p w:rsidR="00F42DC3" w:rsidRPr="00E74C79" w:rsidRDefault="00F42DC3" w:rsidP="00DB60D2">
            <w:pPr>
              <w:pStyle w:val="Header"/>
              <w:jc w:val="center"/>
            </w:pPr>
            <w:r w:rsidRPr="00E74C79">
              <w:t>0</w:t>
            </w:r>
          </w:p>
        </w:tc>
      </w:tr>
      <w:tr w:rsidR="00F42DC3" w:rsidRPr="00E74C79" w:rsidTr="00DB60D2">
        <w:tc>
          <w:tcPr>
            <w:tcW w:w="8808" w:type="dxa"/>
            <w:gridSpan w:val="6"/>
            <w:tcBorders>
              <w:top w:val="single" w:sz="4" w:space="0" w:color="auto"/>
              <w:left w:val="single" w:sz="4" w:space="0" w:color="auto"/>
              <w:bottom w:val="single" w:sz="4" w:space="0" w:color="auto"/>
              <w:right w:val="single" w:sz="4" w:space="0" w:color="auto"/>
            </w:tcBorders>
          </w:tcPr>
          <w:p w:rsidR="00F42DC3" w:rsidRPr="00E74C79" w:rsidRDefault="00F42DC3" w:rsidP="00DB60D2">
            <w:pPr>
              <w:pStyle w:val="Header"/>
              <w:jc w:val="center"/>
              <w:rPr>
                <w:b/>
              </w:rPr>
            </w:pPr>
            <w:r>
              <w:br w:type="page"/>
            </w:r>
            <w:r>
              <w:rPr>
                <w:b/>
              </w:rPr>
              <w:t>Fires – On-Campus Student Housing Facilities</w:t>
            </w:r>
          </w:p>
        </w:tc>
      </w:tr>
      <w:tr w:rsidR="00F42DC3" w:rsidRPr="00E74C79" w:rsidTr="00DB60D2">
        <w:tc>
          <w:tcPr>
            <w:tcW w:w="2122" w:type="dxa"/>
            <w:tcBorders>
              <w:left w:val="single" w:sz="4" w:space="0" w:color="auto"/>
              <w:bottom w:val="single" w:sz="4" w:space="0" w:color="auto"/>
            </w:tcBorders>
            <w:vAlign w:val="center"/>
          </w:tcPr>
          <w:p w:rsidR="00F42DC3" w:rsidRPr="00E74C79" w:rsidRDefault="00F42DC3" w:rsidP="00DB60D2">
            <w:pPr>
              <w:pStyle w:val="Header"/>
              <w:rPr>
                <w:b/>
              </w:rPr>
            </w:pPr>
            <w:r>
              <w:rPr>
                <w:b/>
              </w:rPr>
              <w:t>Name of Facility</w:t>
            </w:r>
          </w:p>
        </w:tc>
        <w:tc>
          <w:tcPr>
            <w:tcW w:w="4337" w:type="dxa"/>
            <w:tcBorders>
              <w:bottom w:val="single" w:sz="4" w:space="0" w:color="auto"/>
            </w:tcBorders>
          </w:tcPr>
          <w:p w:rsidR="00F42DC3" w:rsidRPr="00E74C79" w:rsidRDefault="00F42DC3" w:rsidP="00DB60D2">
            <w:pPr>
              <w:pStyle w:val="Header"/>
              <w:rPr>
                <w:b/>
              </w:rPr>
            </w:pPr>
            <w:r>
              <w:rPr>
                <w:b/>
              </w:rPr>
              <w:t>Summary</w:t>
            </w:r>
          </w:p>
        </w:tc>
        <w:tc>
          <w:tcPr>
            <w:tcW w:w="696" w:type="dxa"/>
            <w:tcBorders>
              <w:bottom w:val="single" w:sz="4" w:space="0" w:color="auto"/>
            </w:tcBorders>
          </w:tcPr>
          <w:p w:rsidR="00F42DC3" w:rsidRPr="00E74C79" w:rsidRDefault="00F42DC3" w:rsidP="00DB60D2">
            <w:pPr>
              <w:pStyle w:val="Header"/>
              <w:jc w:val="center"/>
              <w:rPr>
                <w:b/>
              </w:rPr>
            </w:pPr>
          </w:p>
        </w:tc>
        <w:tc>
          <w:tcPr>
            <w:tcW w:w="827" w:type="dxa"/>
            <w:tcBorders>
              <w:bottom w:val="single" w:sz="4" w:space="0" w:color="auto"/>
            </w:tcBorders>
          </w:tcPr>
          <w:p w:rsidR="00F42DC3" w:rsidRPr="00E74C79" w:rsidRDefault="00F42DC3" w:rsidP="00DB60D2">
            <w:pPr>
              <w:pStyle w:val="Header"/>
              <w:jc w:val="center"/>
              <w:rPr>
                <w:b/>
              </w:rPr>
            </w:pPr>
            <w:r w:rsidRPr="00E74C79">
              <w:rPr>
                <w:b/>
              </w:rPr>
              <w:t>200</w:t>
            </w:r>
            <w:r>
              <w:rPr>
                <w:b/>
              </w:rPr>
              <w:t>9</w:t>
            </w:r>
          </w:p>
        </w:tc>
        <w:tc>
          <w:tcPr>
            <w:tcW w:w="826" w:type="dxa"/>
            <w:gridSpan w:val="2"/>
            <w:tcBorders>
              <w:bottom w:val="single" w:sz="4" w:space="0" w:color="auto"/>
              <w:right w:val="single" w:sz="4" w:space="0" w:color="auto"/>
            </w:tcBorders>
          </w:tcPr>
          <w:p w:rsidR="00F42DC3" w:rsidRPr="00E74C79" w:rsidRDefault="00F42DC3" w:rsidP="00DB60D2">
            <w:pPr>
              <w:pStyle w:val="Header"/>
              <w:jc w:val="center"/>
              <w:rPr>
                <w:b/>
              </w:rPr>
            </w:pPr>
            <w:r>
              <w:rPr>
                <w:b/>
              </w:rPr>
              <w:t>2010</w:t>
            </w:r>
          </w:p>
        </w:tc>
      </w:tr>
      <w:tr w:rsidR="00F42DC3" w:rsidRPr="00E74C79" w:rsidTr="00DB60D2">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t>Anniversary Hall</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t>Fires</w:t>
            </w:r>
          </w:p>
        </w:tc>
        <w:tc>
          <w:tcPr>
            <w:tcW w:w="696" w:type="dxa"/>
            <w:tcBorders>
              <w:top w:val="single" w:sz="4" w:space="0" w:color="auto"/>
            </w:tcBorders>
          </w:tcPr>
          <w:p w:rsidR="00F42DC3" w:rsidRPr="00E74C79" w:rsidRDefault="00F42DC3" w:rsidP="00DB60D2">
            <w:pPr>
              <w:pStyle w:val="Header"/>
              <w:jc w:val="center"/>
            </w:pPr>
          </w:p>
        </w:tc>
        <w:tc>
          <w:tcPr>
            <w:tcW w:w="827" w:type="dxa"/>
            <w:tcBorders>
              <w:top w:val="single" w:sz="4" w:space="0" w:color="auto"/>
            </w:tcBorders>
          </w:tcPr>
          <w:p w:rsidR="00F42DC3" w:rsidRPr="00E74C79" w:rsidRDefault="00F42DC3" w:rsidP="00DB60D2">
            <w:pPr>
              <w:pStyle w:val="Header"/>
              <w:jc w:val="center"/>
            </w:pPr>
            <w:r w:rsidRPr="00E74C79">
              <w:t>0</w:t>
            </w:r>
          </w:p>
        </w:tc>
        <w:tc>
          <w:tcPr>
            <w:tcW w:w="826" w:type="dxa"/>
            <w:gridSpan w:val="2"/>
            <w:tcBorders>
              <w:top w:val="single" w:sz="4" w:space="0" w:color="auto"/>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w:t>
            </w:r>
            <w:r>
              <w:t>juries</w:t>
            </w:r>
          </w:p>
        </w:tc>
        <w:tc>
          <w:tcPr>
            <w:tcW w:w="696" w:type="dxa"/>
          </w:tcPr>
          <w:p w:rsidR="00F42DC3" w:rsidRPr="00E74C79" w:rsidRDefault="00F42DC3" w:rsidP="00DB60D2">
            <w:pPr>
              <w:pStyle w:val="Header"/>
              <w:jc w:val="center"/>
            </w:pP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t>Deaths</w:t>
            </w:r>
          </w:p>
        </w:tc>
        <w:tc>
          <w:tcPr>
            <w:tcW w:w="696" w:type="dxa"/>
          </w:tcPr>
          <w:p w:rsidR="00F42DC3" w:rsidRPr="00E74C79" w:rsidRDefault="00F42DC3" w:rsidP="00DB60D2">
            <w:pPr>
              <w:pStyle w:val="Header"/>
              <w:jc w:val="center"/>
            </w:pP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t>Bonaventure Hall</w:t>
            </w:r>
          </w:p>
          <w:p w:rsidR="00F42DC3" w:rsidRPr="00E74C79" w:rsidRDefault="00F42DC3" w:rsidP="00DB60D2">
            <w:pPr>
              <w:pStyle w:val="Header"/>
            </w:pP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t>Fires</w:t>
            </w:r>
          </w:p>
        </w:tc>
        <w:tc>
          <w:tcPr>
            <w:tcW w:w="696" w:type="dxa"/>
            <w:tcBorders>
              <w:top w:val="single" w:sz="4" w:space="0" w:color="auto"/>
            </w:tcBorders>
          </w:tcPr>
          <w:p w:rsidR="00F42DC3" w:rsidRPr="00E74C79" w:rsidRDefault="00F42DC3" w:rsidP="00DB60D2">
            <w:pPr>
              <w:pStyle w:val="Header"/>
              <w:jc w:val="center"/>
            </w:pPr>
          </w:p>
        </w:tc>
        <w:tc>
          <w:tcPr>
            <w:tcW w:w="827" w:type="dxa"/>
            <w:tcBorders>
              <w:top w:val="single" w:sz="4" w:space="0" w:color="auto"/>
            </w:tcBorders>
          </w:tcPr>
          <w:p w:rsidR="00F42DC3" w:rsidRPr="00E74C79" w:rsidRDefault="00F42DC3" w:rsidP="00DB60D2">
            <w:pPr>
              <w:pStyle w:val="Header"/>
              <w:jc w:val="center"/>
            </w:pPr>
            <w:r w:rsidRPr="00E74C79">
              <w:t>0</w:t>
            </w:r>
          </w:p>
        </w:tc>
        <w:tc>
          <w:tcPr>
            <w:tcW w:w="826" w:type="dxa"/>
            <w:gridSpan w:val="2"/>
            <w:tcBorders>
              <w:top w:val="single" w:sz="4" w:space="0" w:color="auto"/>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w:t>
            </w:r>
            <w:r>
              <w:t>juries</w:t>
            </w:r>
          </w:p>
        </w:tc>
        <w:tc>
          <w:tcPr>
            <w:tcW w:w="696" w:type="dxa"/>
          </w:tcPr>
          <w:p w:rsidR="00F42DC3" w:rsidRPr="00E74C79" w:rsidRDefault="00F42DC3" w:rsidP="00DB60D2">
            <w:pPr>
              <w:pStyle w:val="Header"/>
              <w:jc w:val="center"/>
            </w:pP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t>Deaths</w:t>
            </w:r>
          </w:p>
        </w:tc>
        <w:tc>
          <w:tcPr>
            <w:tcW w:w="696" w:type="dxa"/>
          </w:tcPr>
          <w:p w:rsidR="00F42DC3" w:rsidRPr="00E74C79" w:rsidRDefault="00F42DC3" w:rsidP="00DB60D2">
            <w:pPr>
              <w:pStyle w:val="Header"/>
              <w:jc w:val="center"/>
            </w:pP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t>Kennedy Hall</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t>Fires</w:t>
            </w:r>
          </w:p>
        </w:tc>
        <w:tc>
          <w:tcPr>
            <w:tcW w:w="696" w:type="dxa"/>
            <w:tcBorders>
              <w:top w:val="single" w:sz="4" w:space="0" w:color="auto"/>
            </w:tcBorders>
          </w:tcPr>
          <w:p w:rsidR="00F42DC3" w:rsidRPr="00E74C79" w:rsidRDefault="00F42DC3" w:rsidP="00DB60D2">
            <w:pPr>
              <w:pStyle w:val="Header"/>
              <w:jc w:val="center"/>
            </w:pPr>
          </w:p>
        </w:tc>
        <w:tc>
          <w:tcPr>
            <w:tcW w:w="827" w:type="dxa"/>
            <w:tcBorders>
              <w:top w:val="single" w:sz="4" w:space="0" w:color="auto"/>
            </w:tcBorders>
          </w:tcPr>
          <w:p w:rsidR="00F42DC3" w:rsidRPr="00E74C79" w:rsidRDefault="00F42DC3" w:rsidP="00DB60D2">
            <w:pPr>
              <w:pStyle w:val="Header"/>
              <w:jc w:val="center"/>
            </w:pPr>
            <w:r w:rsidRPr="00E74C79">
              <w:t>0</w:t>
            </w:r>
          </w:p>
        </w:tc>
        <w:tc>
          <w:tcPr>
            <w:tcW w:w="826" w:type="dxa"/>
            <w:gridSpan w:val="2"/>
            <w:tcBorders>
              <w:top w:val="single" w:sz="4" w:space="0" w:color="auto"/>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w:t>
            </w:r>
            <w:r>
              <w:t>juries</w:t>
            </w:r>
          </w:p>
        </w:tc>
        <w:tc>
          <w:tcPr>
            <w:tcW w:w="696" w:type="dxa"/>
          </w:tcPr>
          <w:p w:rsidR="00F42DC3" w:rsidRPr="00E74C79" w:rsidRDefault="00F42DC3" w:rsidP="00DB60D2">
            <w:pPr>
              <w:pStyle w:val="Header"/>
              <w:jc w:val="center"/>
            </w:pP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t>Deaths</w:t>
            </w:r>
          </w:p>
        </w:tc>
        <w:tc>
          <w:tcPr>
            <w:tcW w:w="696" w:type="dxa"/>
          </w:tcPr>
          <w:p w:rsidR="00F42DC3" w:rsidRPr="00E74C79" w:rsidRDefault="00F42DC3" w:rsidP="00DB60D2">
            <w:pPr>
              <w:pStyle w:val="Header"/>
              <w:jc w:val="center"/>
            </w:pP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t>Newman Hall</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t>Fires</w:t>
            </w:r>
          </w:p>
        </w:tc>
        <w:tc>
          <w:tcPr>
            <w:tcW w:w="696" w:type="dxa"/>
            <w:tcBorders>
              <w:top w:val="single" w:sz="4" w:space="0" w:color="auto"/>
            </w:tcBorders>
          </w:tcPr>
          <w:p w:rsidR="00F42DC3" w:rsidRPr="00E74C79" w:rsidRDefault="00F42DC3" w:rsidP="00DB60D2">
            <w:pPr>
              <w:pStyle w:val="Header"/>
              <w:jc w:val="center"/>
            </w:pPr>
          </w:p>
        </w:tc>
        <w:tc>
          <w:tcPr>
            <w:tcW w:w="827" w:type="dxa"/>
            <w:tcBorders>
              <w:top w:val="single" w:sz="4" w:space="0" w:color="auto"/>
            </w:tcBorders>
          </w:tcPr>
          <w:p w:rsidR="00F42DC3" w:rsidRPr="00E74C79" w:rsidRDefault="00F42DC3" w:rsidP="00DB60D2">
            <w:pPr>
              <w:pStyle w:val="Header"/>
              <w:jc w:val="center"/>
            </w:pPr>
            <w:r w:rsidRPr="00E74C79">
              <w:t>0</w:t>
            </w:r>
          </w:p>
        </w:tc>
        <w:tc>
          <w:tcPr>
            <w:tcW w:w="826" w:type="dxa"/>
            <w:gridSpan w:val="2"/>
            <w:tcBorders>
              <w:top w:val="single" w:sz="4" w:space="0" w:color="auto"/>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w:t>
            </w:r>
            <w:r>
              <w:t>juries</w:t>
            </w:r>
          </w:p>
        </w:tc>
        <w:tc>
          <w:tcPr>
            <w:tcW w:w="696" w:type="dxa"/>
          </w:tcPr>
          <w:p w:rsidR="00F42DC3" w:rsidRPr="00E74C79" w:rsidRDefault="00F42DC3" w:rsidP="00DB60D2">
            <w:pPr>
              <w:pStyle w:val="Header"/>
              <w:jc w:val="center"/>
            </w:pP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t>Deaths</w:t>
            </w:r>
          </w:p>
        </w:tc>
        <w:tc>
          <w:tcPr>
            <w:tcW w:w="696" w:type="dxa"/>
          </w:tcPr>
          <w:p w:rsidR="00F42DC3" w:rsidRPr="00E74C79" w:rsidRDefault="00F42DC3" w:rsidP="00DB60D2">
            <w:pPr>
              <w:pStyle w:val="Header"/>
              <w:jc w:val="center"/>
            </w:pP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t>Norris Apartments</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t>Fires</w:t>
            </w:r>
          </w:p>
        </w:tc>
        <w:tc>
          <w:tcPr>
            <w:tcW w:w="696" w:type="dxa"/>
            <w:tcBorders>
              <w:top w:val="single" w:sz="4" w:space="0" w:color="auto"/>
            </w:tcBorders>
          </w:tcPr>
          <w:p w:rsidR="00F42DC3" w:rsidRPr="00E74C79" w:rsidRDefault="00F42DC3" w:rsidP="00DB60D2">
            <w:pPr>
              <w:pStyle w:val="Header"/>
              <w:jc w:val="center"/>
            </w:pPr>
          </w:p>
        </w:tc>
        <w:tc>
          <w:tcPr>
            <w:tcW w:w="827" w:type="dxa"/>
            <w:tcBorders>
              <w:top w:val="single" w:sz="4" w:space="0" w:color="auto"/>
            </w:tcBorders>
          </w:tcPr>
          <w:p w:rsidR="00F42DC3" w:rsidRPr="00E74C79" w:rsidRDefault="00F42DC3" w:rsidP="00DB60D2">
            <w:pPr>
              <w:pStyle w:val="Header"/>
              <w:jc w:val="center"/>
            </w:pPr>
            <w:r w:rsidRPr="00E74C79">
              <w:t>0</w:t>
            </w:r>
          </w:p>
        </w:tc>
        <w:tc>
          <w:tcPr>
            <w:tcW w:w="826" w:type="dxa"/>
            <w:gridSpan w:val="2"/>
            <w:tcBorders>
              <w:top w:val="single" w:sz="4" w:space="0" w:color="auto"/>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w:t>
            </w:r>
            <w:r>
              <w:t>juries</w:t>
            </w:r>
          </w:p>
        </w:tc>
        <w:tc>
          <w:tcPr>
            <w:tcW w:w="696" w:type="dxa"/>
          </w:tcPr>
          <w:p w:rsidR="00F42DC3" w:rsidRPr="00E74C79" w:rsidRDefault="00F42DC3" w:rsidP="00DB60D2">
            <w:pPr>
              <w:pStyle w:val="Header"/>
              <w:jc w:val="center"/>
            </w:pP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t>Deaths</w:t>
            </w:r>
          </w:p>
        </w:tc>
        <w:tc>
          <w:tcPr>
            <w:tcW w:w="696" w:type="dxa"/>
          </w:tcPr>
          <w:p w:rsidR="00F42DC3" w:rsidRPr="00E74C79" w:rsidRDefault="00F42DC3" w:rsidP="00DB60D2">
            <w:pPr>
              <w:pStyle w:val="Header"/>
              <w:jc w:val="center"/>
            </w:pP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t>Petrik Hall</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t>Fires</w:t>
            </w:r>
          </w:p>
        </w:tc>
        <w:tc>
          <w:tcPr>
            <w:tcW w:w="696" w:type="dxa"/>
            <w:tcBorders>
              <w:top w:val="single" w:sz="4" w:space="0" w:color="auto"/>
            </w:tcBorders>
          </w:tcPr>
          <w:p w:rsidR="00F42DC3" w:rsidRPr="00E74C79" w:rsidRDefault="00F42DC3" w:rsidP="00DB60D2">
            <w:pPr>
              <w:pStyle w:val="Header"/>
              <w:jc w:val="center"/>
            </w:pPr>
          </w:p>
        </w:tc>
        <w:tc>
          <w:tcPr>
            <w:tcW w:w="827" w:type="dxa"/>
            <w:tcBorders>
              <w:top w:val="single" w:sz="4" w:space="0" w:color="auto"/>
            </w:tcBorders>
          </w:tcPr>
          <w:p w:rsidR="00F42DC3" w:rsidRPr="00E74C79" w:rsidRDefault="00F42DC3" w:rsidP="00DB60D2">
            <w:pPr>
              <w:pStyle w:val="Header"/>
              <w:jc w:val="center"/>
            </w:pPr>
            <w:r w:rsidRPr="00E74C79">
              <w:t>0</w:t>
            </w:r>
          </w:p>
        </w:tc>
        <w:tc>
          <w:tcPr>
            <w:tcW w:w="826" w:type="dxa"/>
            <w:gridSpan w:val="2"/>
            <w:tcBorders>
              <w:top w:val="single" w:sz="4" w:space="0" w:color="auto"/>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w:t>
            </w:r>
            <w:r>
              <w:t>juries</w:t>
            </w:r>
          </w:p>
        </w:tc>
        <w:tc>
          <w:tcPr>
            <w:tcW w:w="696" w:type="dxa"/>
          </w:tcPr>
          <w:p w:rsidR="00F42DC3" w:rsidRPr="00E74C79" w:rsidRDefault="00F42DC3" w:rsidP="00DB60D2">
            <w:pPr>
              <w:pStyle w:val="Header"/>
              <w:jc w:val="center"/>
            </w:pP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t>Deaths</w:t>
            </w:r>
          </w:p>
        </w:tc>
        <w:tc>
          <w:tcPr>
            <w:tcW w:w="696" w:type="dxa"/>
          </w:tcPr>
          <w:p w:rsidR="00F42DC3" w:rsidRPr="00E74C79" w:rsidRDefault="00F42DC3" w:rsidP="00DB60D2">
            <w:pPr>
              <w:pStyle w:val="Header"/>
              <w:jc w:val="center"/>
            </w:pP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t>Siena Primo/Secondo</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t>Fires</w:t>
            </w:r>
          </w:p>
        </w:tc>
        <w:tc>
          <w:tcPr>
            <w:tcW w:w="696" w:type="dxa"/>
            <w:tcBorders>
              <w:top w:val="single" w:sz="4" w:space="0" w:color="auto"/>
            </w:tcBorders>
          </w:tcPr>
          <w:p w:rsidR="00F42DC3" w:rsidRPr="00E74C79" w:rsidRDefault="00F42DC3" w:rsidP="00DB60D2">
            <w:pPr>
              <w:pStyle w:val="Header"/>
              <w:jc w:val="center"/>
            </w:pPr>
          </w:p>
        </w:tc>
        <w:tc>
          <w:tcPr>
            <w:tcW w:w="827" w:type="dxa"/>
            <w:tcBorders>
              <w:top w:val="single" w:sz="4" w:space="0" w:color="auto"/>
            </w:tcBorders>
          </w:tcPr>
          <w:p w:rsidR="00F42DC3" w:rsidRPr="00E74C79" w:rsidRDefault="00F42DC3" w:rsidP="00DB60D2">
            <w:pPr>
              <w:pStyle w:val="Header"/>
              <w:jc w:val="center"/>
            </w:pPr>
            <w:r w:rsidRPr="00E74C79">
              <w:t>0</w:t>
            </w:r>
          </w:p>
        </w:tc>
        <w:tc>
          <w:tcPr>
            <w:tcW w:w="826" w:type="dxa"/>
            <w:gridSpan w:val="2"/>
            <w:tcBorders>
              <w:top w:val="single" w:sz="4" w:space="0" w:color="auto"/>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w:t>
            </w:r>
            <w:r>
              <w:t>juries</w:t>
            </w:r>
          </w:p>
        </w:tc>
        <w:tc>
          <w:tcPr>
            <w:tcW w:w="696" w:type="dxa"/>
          </w:tcPr>
          <w:p w:rsidR="00F42DC3" w:rsidRPr="00E74C79" w:rsidRDefault="00F42DC3" w:rsidP="00DB60D2">
            <w:pPr>
              <w:pStyle w:val="Header"/>
              <w:jc w:val="center"/>
            </w:pP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tcBorders>
              <w:left w:val="single" w:sz="4" w:space="0" w:color="auto"/>
              <w:bottom w:val="single" w:sz="4" w:space="0" w:color="auto"/>
            </w:tcBorders>
            <w:vAlign w:val="center"/>
          </w:tcPr>
          <w:p w:rsidR="00F42DC3" w:rsidRPr="00E74C79" w:rsidRDefault="00F42DC3" w:rsidP="00DB60D2">
            <w:pPr>
              <w:pStyle w:val="Header"/>
            </w:pPr>
          </w:p>
        </w:tc>
        <w:tc>
          <w:tcPr>
            <w:tcW w:w="433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t>Deaths</w:t>
            </w:r>
          </w:p>
        </w:tc>
        <w:tc>
          <w:tcPr>
            <w:tcW w:w="696" w:type="dxa"/>
            <w:tcBorders>
              <w:bottom w:val="single" w:sz="4" w:space="0" w:color="auto"/>
            </w:tcBorders>
          </w:tcPr>
          <w:p w:rsidR="00F42DC3" w:rsidRPr="00E74C79" w:rsidRDefault="00F42DC3" w:rsidP="00DB60D2">
            <w:pPr>
              <w:pStyle w:val="Header"/>
              <w:jc w:val="center"/>
            </w:pPr>
          </w:p>
        </w:tc>
        <w:tc>
          <w:tcPr>
            <w:tcW w:w="827" w:type="dxa"/>
            <w:tcBorders>
              <w:bottom w:val="single" w:sz="4" w:space="0" w:color="auto"/>
            </w:tcBorders>
          </w:tcPr>
          <w:p w:rsidR="00F42DC3" w:rsidRPr="00E74C79" w:rsidRDefault="00F42DC3" w:rsidP="00DB60D2">
            <w:pPr>
              <w:pStyle w:val="Header"/>
              <w:jc w:val="center"/>
            </w:pPr>
            <w:r w:rsidRPr="00E74C79">
              <w:t>0</w:t>
            </w:r>
          </w:p>
        </w:tc>
        <w:tc>
          <w:tcPr>
            <w:tcW w:w="826" w:type="dxa"/>
            <w:gridSpan w:val="2"/>
            <w:tcBorders>
              <w:bottom w:val="single" w:sz="4" w:space="0" w:color="auto"/>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val="restart"/>
            <w:tcBorders>
              <w:top w:val="single" w:sz="4" w:space="0" w:color="auto"/>
              <w:left w:val="single" w:sz="4" w:space="0" w:color="auto"/>
            </w:tcBorders>
            <w:vAlign w:val="center"/>
          </w:tcPr>
          <w:p w:rsidR="00F42DC3" w:rsidRPr="00E74C79" w:rsidRDefault="00F42DC3" w:rsidP="00DB60D2">
            <w:pPr>
              <w:pStyle w:val="Header"/>
            </w:pPr>
            <w:r>
              <w:t>Siena Quartro</w:t>
            </w:r>
          </w:p>
        </w:tc>
        <w:tc>
          <w:tcPr>
            <w:tcW w:w="4337" w:type="dxa"/>
            <w:tcBorders>
              <w:top w:val="single" w:sz="4" w:space="0" w:color="auto"/>
            </w:tcBorders>
          </w:tcPr>
          <w:p w:rsidR="00F42DC3" w:rsidRPr="00E74C79" w:rsidRDefault="00F42DC3" w:rsidP="00F42DC3">
            <w:pPr>
              <w:pStyle w:val="Header"/>
              <w:numPr>
                <w:ilvl w:val="0"/>
                <w:numId w:val="22"/>
              </w:numPr>
              <w:tabs>
                <w:tab w:val="clear" w:pos="4680"/>
                <w:tab w:val="clear" w:pos="9360"/>
              </w:tabs>
            </w:pPr>
            <w:r>
              <w:t>Fires</w:t>
            </w:r>
          </w:p>
        </w:tc>
        <w:tc>
          <w:tcPr>
            <w:tcW w:w="696" w:type="dxa"/>
            <w:tcBorders>
              <w:top w:val="single" w:sz="4" w:space="0" w:color="auto"/>
            </w:tcBorders>
          </w:tcPr>
          <w:p w:rsidR="00F42DC3" w:rsidRPr="00E74C79" w:rsidRDefault="00F42DC3" w:rsidP="00DB60D2">
            <w:pPr>
              <w:pStyle w:val="Header"/>
              <w:jc w:val="center"/>
            </w:pPr>
          </w:p>
        </w:tc>
        <w:tc>
          <w:tcPr>
            <w:tcW w:w="827" w:type="dxa"/>
            <w:tcBorders>
              <w:top w:val="single" w:sz="4" w:space="0" w:color="auto"/>
            </w:tcBorders>
          </w:tcPr>
          <w:p w:rsidR="00F42DC3" w:rsidRPr="00E74C79" w:rsidRDefault="00F42DC3" w:rsidP="00DB60D2">
            <w:pPr>
              <w:pStyle w:val="Header"/>
              <w:jc w:val="center"/>
            </w:pPr>
            <w:r w:rsidRPr="00E74C79">
              <w:t>0</w:t>
            </w:r>
          </w:p>
        </w:tc>
        <w:tc>
          <w:tcPr>
            <w:tcW w:w="826" w:type="dxa"/>
            <w:gridSpan w:val="2"/>
            <w:tcBorders>
              <w:top w:val="single" w:sz="4" w:space="0" w:color="auto"/>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tcBorders>
              <w:left w:val="single" w:sz="4" w:space="0" w:color="auto"/>
            </w:tcBorders>
            <w:vAlign w:val="center"/>
          </w:tcPr>
          <w:p w:rsidR="00F42DC3" w:rsidRPr="00E74C79" w:rsidRDefault="00F42DC3" w:rsidP="00DB60D2">
            <w:pPr>
              <w:pStyle w:val="Header"/>
            </w:pPr>
          </w:p>
        </w:tc>
        <w:tc>
          <w:tcPr>
            <w:tcW w:w="4337" w:type="dxa"/>
          </w:tcPr>
          <w:p w:rsidR="00F42DC3" w:rsidRPr="00E74C79" w:rsidRDefault="00F42DC3" w:rsidP="00F42DC3">
            <w:pPr>
              <w:pStyle w:val="Header"/>
              <w:numPr>
                <w:ilvl w:val="0"/>
                <w:numId w:val="22"/>
              </w:numPr>
              <w:tabs>
                <w:tab w:val="clear" w:pos="4680"/>
                <w:tab w:val="clear" w:pos="9360"/>
              </w:tabs>
            </w:pPr>
            <w:r w:rsidRPr="00E74C79">
              <w:t>In</w:t>
            </w:r>
            <w:r>
              <w:t>juries</w:t>
            </w:r>
          </w:p>
        </w:tc>
        <w:tc>
          <w:tcPr>
            <w:tcW w:w="696" w:type="dxa"/>
          </w:tcPr>
          <w:p w:rsidR="00F42DC3" w:rsidRPr="00E74C79" w:rsidRDefault="00F42DC3" w:rsidP="00DB60D2">
            <w:pPr>
              <w:pStyle w:val="Header"/>
              <w:jc w:val="center"/>
            </w:pPr>
          </w:p>
        </w:tc>
        <w:tc>
          <w:tcPr>
            <w:tcW w:w="827" w:type="dxa"/>
          </w:tcPr>
          <w:p w:rsidR="00F42DC3" w:rsidRPr="00E74C79" w:rsidRDefault="00F42DC3" w:rsidP="00DB60D2">
            <w:pPr>
              <w:pStyle w:val="Header"/>
              <w:jc w:val="center"/>
            </w:pPr>
            <w:r w:rsidRPr="00E74C79">
              <w:t>0</w:t>
            </w:r>
          </w:p>
        </w:tc>
        <w:tc>
          <w:tcPr>
            <w:tcW w:w="826" w:type="dxa"/>
            <w:gridSpan w:val="2"/>
            <w:tcBorders>
              <w:right w:val="single" w:sz="4" w:space="0" w:color="auto"/>
            </w:tcBorders>
          </w:tcPr>
          <w:p w:rsidR="00F42DC3" w:rsidRPr="00E74C79" w:rsidRDefault="00F42DC3" w:rsidP="00DB60D2">
            <w:pPr>
              <w:pStyle w:val="Header"/>
              <w:jc w:val="center"/>
            </w:pPr>
            <w:r>
              <w:t>0</w:t>
            </w:r>
          </w:p>
        </w:tc>
      </w:tr>
      <w:tr w:rsidR="00F42DC3" w:rsidRPr="00E74C79" w:rsidTr="00DB60D2">
        <w:tc>
          <w:tcPr>
            <w:tcW w:w="2122" w:type="dxa"/>
            <w:vMerge/>
            <w:tcBorders>
              <w:left w:val="single" w:sz="4" w:space="0" w:color="auto"/>
              <w:bottom w:val="single" w:sz="4" w:space="0" w:color="auto"/>
            </w:tcBorders>
            <w:vAlign w:val="center"/>
          </w:tcPr>
          <w:p w:rsidR="00F42DC3" w:rsidRPr="00E74C79" w:rsidRDefault="00F42DC3" w:rsidP="00DB60D2">
            <w:pPr>
              <w:pStyle w:val="Header"/>
            </w:pPr>
          </w:p>
        </w:tc>
        <w:tc>
          <w:tcPr>
            <w:tcW w:w="4337" w:type="dxa"/>
            <w:tcBorders>
              <w:bottom w:val="single" w:sz="4" w:space="0" w:color="auto"/>
            </w:tcBorders>
          </w:tcPr>
          <w:p w:rsidR="00F42DC3" w:rsidRPr="00E74C79" w:rsidRDefault="00F42DC3" w:rsidP="00F42DC3">
            <w:pPr>
              <w:pStyle w:val="Header"/>
              <w:numPr>
                <w:ilvl w:val="0"/>
                <w:numId w:val="22"/>
              </w:numPr>
              <w:tabs>
                <w:tab w:val="clear" w:pos="4680"/>
                <w:tab w:val="clear" w:pos="9360"/>
              </w:tabs>
            </w:pPr>
            <w:r>
              <w:t>Deaths</w:t>
            </w:r>
          </w:p>
        </w:tc>
        <w:tc>
          <w:tcPr>
            <w:tcW w:w="696" w:type="dxa"/>
            <w:tcBorders>
              <w:bottom w:val="single" w:sz="4" w:space="0" w:color="auto"/>
            </w:tcBorders>
          </w:tcPr>
          <w:p w:rsidR="00F42DC3" w:rsidRPr="00E74C79" w:rsidRDefault="00F42DC3" w:rsidP="00DB60D2">
            <w:pPr>
              <w:pStyle w:val="Header"/>
              <w:jc w:val="center"/>
            </w:pPr>
          </w:p>
        </w:tc>
        <w:tc>
          <w:tcPr>
            <w:tcW w:w="827" w:type="dxa"/>
            <w:tcBorders>
              <w:bottom w:val="single" w:sz="4" w:space="0" w:color="auto"/>
            </w:tcBorders>
          </w:tcPr>
          <w:p w:rsidR="00F42DC3" w:rsidRPr="00E74C79" w:rsidRDefault="00F42DC3" w:rsidP="00DB60D2">
            <w:pPr>
              <w:pStyle w:val="Header"/>
              <w:jc w:val="center"/>
            </w:pPr>
            <w:r w:rsidRPr="00E74C79">
              <w:t>0</w:t>
            </w:r>
          </w:p>
        </w:tc>
        <w:tc>
          <w:tcPr>
            <w:tcW w:w="826" w:type="dxa"/>
            <w:gridSpan w:val="2"/>
            <w:tcBorders>
              <w:bottom w:val="single" w:sz="4" w:space="0" w:color="auto"/>
              <w:right w:val="single" w:sz="4" w:space="0" w:color="auto"/>
            </w:tcBorders>
          </w:tcPr>
          <w:p w:rsidR="00F42DC3" w:rsidRPr="00E74C79" w:rsidRDefault="00F42DC3" w:rsidP="00DB60D2">
            <w:pPr>
              <w:pStyle w:val="Header"/>
              <w:jc w:val="center"/>
            </w:pPr>
            <w:r>
              <w:t>0</w:t>
            </w:r>
          </w:p>
        </w:tc>
      </w:tr>
    </w:tbl>
    <w:p w:rsidR="00F42DC3" w:rsidRDefault="00F42DC3" w:rsidP="00F42DC3">
      <w:pPr>
        <w:shd w:val="clear" w:color="auto" w:fill="FFFFFF"/>
      </w:pPr>
      <w:r>
        <w:t>**This “On Campus” category includes all on-campus incidents, including those listed in the category, “In residence halls or conference facilities.”  Therefore, the two categories are not cumulative, but duplicative.</w:t>
      </w:r>
    </w:p>
    <w:p w:rsidR="00F42DC3" w:rsidRDefault="00F42DC3" w:rsidP="00F42DC3">
      <w:pPr>
        <w:shd w:val="clear" w:color="auto" w:fill="FFFFFF"/>
      </w:pPr>
    </w:p>
    <w:p w:rsidR="00F42DC3" w:rsidRDefault="00F42DC3" w:rsidP="00F42DC3">
      <w:pPr>
        <w:shd w:val="clear" w:color="auto" w:fill="FFFFFF"/>
      </w:pPr>
      <w:r>
        <w:t>HATE CRIME STATISTICS</w:t>
      </w:r>
    </w:p>
    <w:p w:rsidR="00F42DC3" w:rsidRDefault="00F42DC3" w:rsidP="00F42DC3">
      <w:pPr>
        <w:shd w:val="clear" w:color="auto" w:fill="FFFFFF"/>
      </w:pPr>
      <w:r>
        <w:t>Each statistic resulting in bodily injury that is motivated by a type of bias or prejudice will have a superscript notation for the type of bias.  Numbers in superscripted parenthesis indicate the number out of the total number of incidents that were motivated by each type of bias.</w:t>
      </w:r>
    </w:p>
    <w:p w:rsidR="00F42DC3" w:rsidRDefault="00F42DC3" w:rsidP="00F42DC3">
      <w:pPr>
        <w:shd w:val="clear" w:color="auto" w:fill="FFFFFF"/>
      </w:pPr>
    </w:p>
    <w:p w:rsidR="00F42DC3" w:rsidRDefault="00F42DC3" w:rsidP="00F42DC3">
      <w:pPr>
        <w:shd w:val="clear" w:color="auto" w:fill="FFFFFF"/>
        <w:jc w:val="center"/>
      </w:pPr>
      <w:r>
        <w:t>Key to Hate Crime Notations by Type of Bias or Prejudice:</w:t>
      </w:r>
    </w:p>
    <w:p w:rsidR="00F42DC3" w:rsidRDefault="00F42DC3" w:rsidP="00F42DC3">
      <w:pPr>
        <w:shd w:val="clear" w:color="auto" w:fill="FFFFFF"/>
        <w:ind w:left="720" w:firstLine="360"/>
      </w:pPr>
      <w:r>
        <w:t>Race = ra</w:t>
      </w:r>
      <w:r>
        <w:tab/>
      </w:r>
      <w:r>
        <w:tab/>
      </w:r>
      <w:r>
        <w:tab/>
        <w:t>Sexual Orientation = s</w:t>
      </w:r>
      <w:r>
        <w:tab/>
      </w:r>
      <w:r>
        <w:tab/>
      </w:r>
      <w:r>
        <w:tab/>
      </w:r>
      <w:r>
        <w:tab/>
        <w:t>Gender = g</w:t>
      </w:r>
    </w:p>
    <w:p w:rsidR="00F42DC3" w:rsidRDefault="00F42DC3" w:rsidP="00AE327D">
      <w:pPr>
        <w:shd w:val="clear" w:color="auto" w:fill="FFFFFF"/>
        <w:ind w:left="720" w:firstLine="360"/>
      </w:pPr>
      <w:r>
        <w:t>Ethnicity = e</w:t>
      </w:r>
      <w:r>
        <w:tab/>
      </w:r>
      <w:r>
        <w:tab/>
        <w:t>Religion = re</w:t>
      </w:r>
      <w:r>
        <w:tab/>
      </w:r>
      <w:r>
        <w:tab/>
      </w:r>
      <w:r>
        <w:tab/>
      </w:r>
      <w:r>
        <w:tab/>
      </w:r>
      <w:r>
        <w:tab/>
        <w:t>Disability = d</w:t>
      </w:r>
    </w:p>
    <w:p w:rsidR="00F42DC3" w:rsidRDefault="00F42DC3" w:rsidP="008C348C">
      <w:pPr>
        <w:rPr>
          <w:rFonts w:eastAsiaTheme="minorHAnsi"/>
        </w:rPr>
        <w:sectPr w:rsidR="00F42DC3" w:rsidSect="008C348C">
          <w:pgSz w:w="12240" w:h="15840" w:code="1"/>
          <w:pgMar w:top="720" w:right="1440" w:bottom="1440" w:left="1800" w:header="720" w:footer="720" w:gutter="0"/>
          <w:cols w:space="720"/>
          <w:docGrid w:linePitch="360"/>
        </w:sectPr>
      </w:pPr>
    </w:p>
    <w:p w:rsidR="0009138F" w:rsidRPr="0009138F" w:rsidRDefault="0009138F" w:rsidP="00120D3D">
      <w:pPr>
        <w:jc w:val="center"/>
        <w:rPr>
          <w:b/>
          <w:sz w:val="32"/>
          <w:szCs w:val="32"/>
          <w:u w:val="single"/>
        </w:rPr>
      </w:pPr>
      <w:r w:rsidRPr="0009138F">
        <w:rPr>
          <w:b/>
          <w:sz w:val="32"/>
          <w:szCs w:val="32"/>
          <w:u w:val="single"/>
        </w:rPr>
        <w:lastRenderedPageBreak/>
        <w:t>Michael Minger Report 2010</w:t>
      </w:r>
    </w:p>
    <w:p w:rsidR="00B20D47" w:rsidRPr="00B20D47" w:rsidRDefault="00B20D47" w:rsidP="00B20D47">
      <w:pPr>
        <w:jc w:val="center"/>
        <w:rPr>
          <w:b/>
          <w:sz w:val="20"/>
          <w:szCs w:val="20"/>
        </w:rPr>
      </w:pPr>
      <w:r w:rsidRPr="00B20D47">
        <w:rPr>
          <w:b/>
          <w:sz w:val="20"/>
          <w:szCs w:val="20"/>
        </w:rPr>
        <w:t>Section 3: Campus Crime Statistics for 2010</w:t>
      </w:r>
    </w:p>
    <w:p w:rsidR="00B20D47" w:rsidRPr="00B20D47" w:rsidRDefault="00B20D47" w:rsidP="00B20D47">
      <w:pPr>
        <w:widowControl w:val="0"/>
        <w:tabs>
          <w:tab w:val="left" w:pos="288"/>
        </w:tabs>
        <w:jc w:val="center"/>
        <w:rPr>
          <w:b/>
          <w:sz w:val="20"/>
          <w:szCs w:val="20"/>
        </w:rPr>
      </w:pPr>
      <w:r w:rsidRPr="00B20D47">
        <w:rPr>
          <w:b/>
          <w:sz w:val="20"/>
          <w:szCs w:val="20"/>
        </w:rPr>
        <w:t xml:space="preserve">Table 1 </w:t>
      </w:r>
      <w:r w:rsidRPr="00B20D47">
        <w:rPr>
          <w:sz w:val="20"/>
          <w:szCs w:val="20"/>
        </w:rPr>
        <w:t>–</w:t>
      </w:r>
      <w:r w:rsidRPr="00B20D47">
        <w:rPr>
          <w:b/>
          <w:sz w:val="20"/>
          <w:szCs w:val="20"/>
        </w:rPr>
        <w:t xml:space="preserve"> Crimes </w:t>
      </w:r>
    </w:p>
    <w:p w:rsidR="00B20D47" w:rsidRPr="00B20D47" w:rsidRDefault="00B20D47" w:rsidP="00B20D47">
      <w:pPr>
        <w:widowControl w:val="0"/>
        <w:tabs>
          <w:tab w:val="left" w:pos="288"/>
        </w:tabs>
        <w:jc w:val="center"/>
        <w:rPr>
          <w:b/>
          <w:sz w:val="20"/>
          <w:szCs w:val="20"/>
        </w:rPr>
      </w:pPr>
      <w:r w:rsidRPr="00B20D47">
        <w:rPr>
          <w:b/>
          <w:sz w:val="20"/>
          <w:szCs w:val="20"/>
        </w:rPr>
        <w:t>Crimes Reported to Law Enforcement</w:t>
      </w:r>
    </w:p>
    <w:p w:rsidR="00B20D47" w:rsidRPr="00B20D47" w:rsidRDefault="00B20D47" w:rsidP="00B20D47">
      <w:pPr>
        <w:widowControl w:val="0"/>
        <w:tabs>
          <w:tab w:val="left" w:pos="288"/>
        </w:tabs>
        <w:jc w:val="center"/>
        <w:rPr>
          <w:b/>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350"/>
        <w:gridCol w:w="1530"/>
        <w:gridCol w:w="2160"/>
        <w:gridCol w:w="1260"/>
      </w:tblGrid>
      <w:tr w:rsidR="00B20D47" w:rsidRPr="00B20D47" w:rsidTr="00DB60D2">
        <w:trPr>
          <w:cantSplit/>
        </w:trPr>
        <w:tc>
          <w:tcPr>
            <w:tcW w:w="3168" w:type="dxa"/>
          </w:tcPr>
          <w:p w:rsidR="00B20D47" w:rsidRPr="00B20D47" w:rsidRDefault="00B20D47" w:rsidP="00B20D47">
            <w:pPr>
              <w:widowControl w:val="0"/>
              <w:ind w:left="-90" w:right="-18"/>
              <w:rPr>
                <w:sz w:val="21"/>
                <w:szCs w:val="21"/>
              </w:rPr>
            </w:pPr>
          </w:p>
        </w:tc>
        <w:tc>
          <w:tcPr>
            <w:tcW w:w="2880" w:type="dxa"/>
            <w:gridSpan w:val="2"/>
          </w:tcPr>
          <w:p w:rsidR="00B20D47" w:rsidRPr="00B20D47" w:rsidRDefault="00B20D47" w:rsidP="00B20D47">
            <w:pPr>
              <w:widowControl w:val="0"/>
              <w:ind w:left="-90" w:right="-18"/>
              <w:jc w:val="center"/>
              <w:rPr>
                <w:sz w:val="21"/>
                <w:szCs w:val="21"/>
              </w:rPr>
            </w:pPr>
            <w:r w:rsidRPr="00B20D47">
              <w:rPr>
                <w:b/>
                <w:sz w:val="21"/>
                <w:szCs w:val="21"/>
              </w:rPr>
              <w:t>On Campus</w:t>
            </w:r>
          </w:p>
        </w:tc>
        <w:tc>
          <w:tcPr>
            <w:tcW w:w="3420" w:type="dxa"/>
            <w:gridSpan w:val="2"/>
          </w:tcPr>
          <w:p w:rsidR="00B20D47" w:rsidRPr="00B20D47" w:rsidRDefault="00B20D47" w:rsidP="00B20D47">
            <w:pPr>
              <w:widowControl w:val="0"/>
              <w:ind w:left="-90" w:right="-18"/>
              <w:jc w:val="center"/>
              <w:outlineLvl w:val="0"/>
              <w:rPr>
                <w:b/>
                <w:snapToGrid w:val="0"/>
                <w:sz w:val="21"/>
                <w:szCs w:val="21"/>
              </w:rPr>
            </w:pPr>
            <w:r w:rsidRPr="00B20D47">
              <w:rPr>
                <w:b/>
                <w:snapToGrid w:val="0"/>
                <w:sz w:val="21"/>
                <w:szCs w:val="21"/>
              </w:rPr>
              <w:t>Off Campus</w:t>
            </w:r>
          </w:p>
        </w:tc>
      </w:tr>
      <w:tr w:rsidR="00B20D47" w:rsidRPr="00B20D47" w:rsidTr="00DB60D2">
        <w:tc>
          <w:tcPr>
            <w:tcW w:w="3168" w:type="dxa"/>
          </w:tcPr>
          <w:p w:rsidR="00B20D47" w:rsidRPr="00B20D47" w:rsidRDefault="00B20D47" w:rsidP="00B20D47">
            <w:pPr>
              <w:widowControl w:val="0"/>
              <w:ind w:left="-90" w:right="-18"/>
              <w:jc w:val="center"/>
              <w:rPr>
                <w:b/>
                <w:sz w:val="21"/>
                <w:szCs w:val="21"/>
              </w:rPr>
            </w:pPr>
          </w:p>
          <w:p w:rsidR="00B20D47" w:rsidRPr="00B20D47" w:rsidRDefault="00B20D47" w:rsidP="00B20D47">
            <w:pPr>
              <w:widowControl w:val="0"/>
              <w:ind w:left="-90" w:right="-18"/>
              <w:jc w:val="center"/>
              <w:rPr>
                <w:b/>
                <w:sz w:val="21"/>
                <w:szCs w:val="21"/>
              </w:rPr>
            </w:pPr>
          </w:p>
          <w:p w:rsidR="00B20D47" w:rsidRPr="00B20D47" w:rsidRDefault="00B20D47" w:rsidP="00B20D47">
            <w:pPr>
              <w:widowControl w:val="0"/>
              <w:ind w:left="-90" w:right="-18"/>
              <w:jc w:val="center"/>
              <w:rPr>
                <w:b/>
                <w:sz w:val="21"/>
                <w:szCs w:val="21"/>
              </w:rPr>
            </w:pPr>
          </w:p>
          <w:p w:rsidR="00B20D47" w:rsidRPr="00B20D47" w:rsidRDefault="00B20D47" w:rsidP="00B20D47">
            <w:pPr>
              <w:widowControl w:val="0"/>
              <w:ind w:left="-90" w:right="-18"/>
              <w:jc w:val="center"/>
              <w:rPr>
                <w:b/>
                <w:sz w:val="21"/>
                <w:szCs w:val="21"/>
              </w:rPr>
            </w:pPr>
            <w:r w:rsidRPr="00B20D47">
              <w:rPr>
                <w:b/>
                <w:sz w:val="21"/>
                <w:szCs w:val="21"/>
              </w:rPr>
              <w:t xml:space="preserve">Crime Category </w:t>
            </w:r>
            <w:r w:rsidRPr="00B20D47">
              <w:rPr>
                <w:b/>
                <w:sz w:val="21"/>
                <w:szCs w:val="21"/>
                <w:vertAlign w:val="superscript"/>
              </w:rPr>
              <w:t>1</w:t>
            </w:r>
          </w:p>
        </w:tc>
        <w:tc>
          <w:tcPr>
            <w:tcW w:w="1350" w:type="dxa"/>
          </w:tcPr>
          <w:p w:rsidR="00B20D47" w:rsidRPr="00B20D47" w:rsidRDefault="00B20D47" w:rsidP="00B20D47">
            <w:pPr>
              <w:widowControl w:val="0"/>
              <w:ind w:left="-90" w:right="-18"/>
              <w:jc w:val="center"/>
              <w:rPr>
                <w:b/>
                <w:sz w:val="21"/>
                <w:szCs w:val="21"/>
              </w:rPr>
            </w:pPr>
            <w:r w:rsidRPr="00B20D47">
              <w:rPr>
                <w:b/>
                <w:sz w:val="21"/>
                <w:szCs w:val="21"/>
              </w:rPr>
              <w:t>Total</w:t>
            </w:r>
          </w:p>
          <w:p w:rsidR="00B20D47" w:rsidRPr="00B20D47" w:rsidRDefault="00B20D47" w:rsidP="00B20D47">
            <w:pPr>
              <w:widowControl w:val="0"/>
              <w:ind w:left="-90" w:right="-18"/>
              <w:jc w:val="center"/>
              <w:rPr>
                <w:b/>
                <w:sz w:val="21"/>
                <w:szCs w:val="21"/>
              </w:rPr>
            </w:pPr>
            <w:r w:rsidRPr="00B20D47">
              <w:rPr>
                <w:b/>
                <w:sz w:val="21"/>
                <w:szCs w:val="21"/>
              </w:rPr>
              <w:t>Campus Property</w:t>
            </w:r>
          </w:p>
          <w:p w:rsidR="00B20D47" w:rsidRPr="00B20D47" w:rsidRDefault="00B20D47" w:rsidP="00B20D47">
            <w:pPr>
              <w:widowControl w:val="0"/>
              <w:ind w:left="-90" w:right="-18"/>
              <w:jc w:val="center"/>
              <w:rPr>
                <w:b/>
                <w:sz w:val="21"/>
                <w:szCs w:val="21"/>
              </w:rPr>
            </w:pPr>
            <w:r w:rsidRPr="00B20D47">
              <w:rPr>
                <w:b/>
                <w:sz w:val="21"/>
                <w:szCs w:val="21"/>
              </w:rPr>
              <w:t xml:space="preserve">Crimes </w:t>
            </w:r>
            <w:r w:rsidRPr="00B20D47">
              <w:rPr>
                <w:b/>
                <w:sz w:val="21"/>
                <w:szCs w:val="21"/>
                <w:vertAlign w:val="superscript"/>
              </w:rPr>
              <w:t>2</w:t>
            </w:r>
          </w:p>
        </w:tc>
        <w:tc>
          <w:tcPr>
            <w:tcW w:w="1530" w:type="dxa"/>
          </w:tcPr>
          <w:p w:rsidR="00B20D47" w:rsidRPr="00B20D47" w:rsidRDefault="00B20D47" w:rsidP="00B20D47">
            <w:pPr>
              <w:widowControl w:val="0"/>
              <w:ind w:left="-90" w:right="-18"/>
              <w:jc w:val="center"/>
              <w:rPr>
                <w:b/>
                <w:sz w:val="21"/>
                <w:szCs w:val="21"/>
              </w:rPr>
            </w:pPr>
            <w:r w:rsidRPr="00B20D47">
              <w:rPr>
                <w:b/>
                <w:sz w:val="21"/>
                <w:szCs w:val="21"/>
              </w:rPr>
              <w:t>Residential</w:t>
            </w:r>
          </w:p>
          <w:p w:rsidR="00B20D47" w:rsidRPr="00B20D47" w:rsidRDefault="00B20D47" w:rsidP="00B20D47">
            <w:pPr>
              <w:widowControl w:val="0"/>
              <w:ind w:left="-90" w:right="-18"/>
              <w:jc w:val="center"/>
              <w:rPr>
                <w:b/>
                <w:sz w:val="21"/>
                <w:szCs w:val="21"/>
              </w:rPr>
            </w:pPr>
            <w:r w:rsidRPr="00B20D47">
              <w:rPr>
                <w:b/>
                <w:sz w:val="21"/>
                <w:szCs w:val="21"/>
              </w:rPr>
              <w:t>Facility</w:t>
            </w:r>
          </w:p>
          <w:p w:rsidR="00B20D47" w:rsidRPr="00B20D47" w:rsidRDefault="00B20D47" w:rsidP="00B20D47">
            <w:pPr>
              <w:widowControl w:val="0"/>
              <w:ind w:left="-90" w:right="-18"/>
              <w:jc w:val="center"/>
              <w:rPr>
                <w:b/>
                <w:sz w:val="21"/>
                <w:szCs w:val="21"/>
              </w:rPr>
            </w:pPr>
            <w:r w:rsidRPr="00B20D47">
              <w:rPr>
                <w:b/>
                <w:sz w:val="21"/>
                <w:szCs w:val="21"/>
              </w:rPr>
              <w:t xml:space="preserve">Crimes </w:t>
            </w:r>
            <w:r w:rsidRPr="00B20D47">
              <w:rPr>
                <w:b/>
                <w:sz w:val="21"/>
                <w:szCs w:val="21"/>
                <w:vertAlign w:val="superscript"/>
              </w:rPr>
              <w:t>3</w:t>
            </w:r>
          </w:p>
          <w:p w:rsidR="00B20D47" w:rsidRPr="00B20D47" w:rsidRDefault="00B20D47" w:rsidP="00B20D47">
            <w:pPr>
              <w:widowControl w:val="0"/>
              <w:ind w:left="-90" w:right="-18"/>
              <w:jc w:val="center"/>
              <w:rPr>
                <w:b/>
                <w:sz w:val="21"/>
                <w:szCs w:val="21"/>
              </w:rPr>
            </w:pPr>
            <w:r w:rsidRPr="00B20D47">
              <w:rPr>
                <w:b/>
                <w:sz w:val="21"/>
                <w:szCs w:val="21"/>
              </w:rPr>
              <w:t>(subset  of Campus)</w:t>
            </w:r>
          </w:p>
        </w:tc>
        <w:tc>
          <w:tcPr>
            <w:tcW w:w="2160" w:type="dxa"/>
          </w:tcPr>
          <w:p w:rsidR="00B20D47" w:rsidRPr="00B20D47" w:rsidRDefault="00B20D47" w:rsidP="00B20D47">
            <w:pPr>
              <w:widowControl w:val="0"/>
              <w:ind w:left="-90" w:right="-18"/>
              <w:jc w:val="center"/>
              <w:outlineLvl w:val="0"/>
              <w:rPr>
                <w:b/>
                <w:snapToGrid w:val="0"/>
                <w:sz w:val="21"/>
                <w:szCs w:val="21"/>
              </w:rPr>
            </w:pPr>
            <w:r w:rsidRPr="00B20D47">
              <w:rPr>
                <w:b/>
                <w:snapToGrid w:val="0"/>
                <w:sz w:val="21"/>
                <w:szCs w:val="21"/>
              </w:rPr>
              <w:t>Recognized/owned/</w:t>
            </w:r>
          </w:p>
          <w:p w:rsidR="00B20D47" w:rsidRPr="00B20D47" w:rsidRDefault="00B20D47" w:rsidP="00B20D47">
            <w:pPr>
              <w:widowControl w:val="0"/>
              <w:ind w:left="-90" w:right="-18"/>
              <w:jc w:val="center"/>
              <w:outlineLvl w:val="0"/>
              <w:rPr>
                <w:b/>
                <w:snapToGrid w:val="0"/>
                <w:sz w:val="21"/>
                <w:szCs w:val="21"/>
              </w:rPr>
            </w:pPr>
            <w:r w:rsidRPr="00B20D47">
              <w:rPr>
                <w:b/>
                <w:snapToGrid w:val="0"/>
                <w:sz w:val="21"/>
                <w:szCs w:val="21"/>
              </w:rPr>
              <w:t>leased/controlled</w:t>
            </w:r>
          </w:p>
          <w:p w:rsidR="00B20D47" w:rsidRPr="00B20D47" w:rsidRDefault="00B20D47" w:rsidP="00B20D47">
            <w:pPr>
              <w:widowControl w:val="0"/>
              <w:ind w:left="-90" w:right="-18"/>
              <w:jc w:val="center"/>
              <w:outlineLvl w:val="0"/>
              <w:rPr>
                <w:b/>
                <w:snapToGrid w:val="0"/>
                <w:sz w:val="21"/>
                <w:szCs w:val="21"/>
              </w:rPr>
            </w:pPr>
            <w:r w:rsidRPr="00B20D47">
              <w:rPr>
                <w:b/>
                <w:snapToGrid w:val="0"/>
                <w:sz w:val="21"/>
                <w:szCs w:val="21"/>
              </w:rPr>
              <w:t>Property</w:t>
            </w:r>
          </w:p>
          <w:p w:rsidR="00B20D47" w:rsidRPr="00B20D47" w:rsidRDefault="00B20D47" w:rsidP="00B20D47">
            <w:pPr>
              <w:widowControl w:val="0"/>
              <w:ind w:left="-90" w:right="-18"/>
              <w:jc w:val="center"/>
              <w:outlineLvl w:val="0"/>
              <w:rPr>
                <w:b/>
                <w:snapToGrid w:val="0"/>
                <w:sz w:val="21"/>
                <w:szCs w:val="21"/>
              </w:rPr>
            </w:pPr>
            <w:r w:rsidRPr="00B20D47">
              <w:rPr>
                <w:b/>
                <w:snapToGrid w:val="0"/>
                <w:sz w:val="21"/>
                <w:szCs w:val="21"/>
              </w:rPr>
              <w:t xml:space="preserve">Crimes </w:t>
            </w:r>
            <w:r w:rsidRPr="00B20D47">
              <w:rPr>
                <w:b/>
                <w:snapToGrid w:val="0"/>
                <w:sz w:val="21"/>
                <w:szCs w:val="21"/>
                <w:vertAlign w:val="superscript"/>
              </w:rPr>
              <w:t>4</w:t>
            </w:r>
          </w:p>
        </w:tc>
        <w:tc>
          <w:tcPr>
            <w:tcW w:w="1260" w:type="dxa"/>
          </w:tcPr>
          <w:p w:rsidR="00B20D47" w:rsidRPr="00B20D47" w:rsidRDefault="00B20D47" w:rsidP="00B20D47">
            <w:pPr>
              <w:widowControl w:val="0"/>
              <w:ind w:left="-90" w:right="-18"/>
              <w:jc w:val="center"/>
              <w:outlineLvl w:val="0"/>
              <w:rPr>
                <w:b/>
                <w:snapToGrid w:val="0"/>
                <w:sz w:val="21"/>
                <w:szCs w:val="21"/>
              </w:rPr>
            </w:pPr>
          </w:p>
          <w:p w:rsidR="00B20D47" w:rsidRPr="00B20D47" w:rsidRDefault="00B20D47" w:rsidP="00B20D47">
            <w:pPr>
              <w:widowControl w:val="0"/>
              <w:ind w:left="-90" w:right="-18"/>
              <w:jc w:val="center"/>
              <w:outlineLvl w:val="0"/>
              <w:rPr>
                <w:b/>
                <w:snapToGrid w:val="0"/>
                <w:sz w:val="21"/>
                <w:szCs w:val="21"/>
              </w:rPr>
            </w:pPr>
            <w:r w:rsidRPr="00B20D47">
              <w:rPr>
                <w:b/>
                <w:snapToGrid w:val="0"/>
                <w:sz w:val="21"/>
                <w:szCs w:val="21"/>
              </w:rPr>
              <w:t xml:space="preserve">Public Property Crimes </w:t>
            </w:r>
            <w:r w:rsidRPr="00B20D47">
              <w:rPr>
                <w:b/>
                <w:snapToGrid w:val="0"/>
                <w:sz w:val="21"/>
                <w:szCs w:val="21"/>
                <w:vertAlign w:val="superscript"/>
              </w:rPr>
              <w:t>5</w:t>
            </w:r>
          </w:p>
        </w:tc>
      </w:tr>
      <w:tr w:rsidR="00B20D47" w:rsidRPr="00B20D47" w:rsidTr="00DB60D2">
        <w:tc>
          <w:tcPr>
            <w:tcW w:w="3168" w:type="dxa"/>
          </w:tcPr>
          <w:p w:rsidR="00B20D47" w:rsidRPr="00B20D47" w:rsidRDefault="00B20D47" w:rsidP="00B20D47">
            <w:pPr>
              <w:widowControl w:val="0"/>
              <w:ind w:left="-90" w:right="-18"/>
              <w:outlineLvl w:val="3"/>
              <w:rPr>
                <w:sz w:val="21"/>
                <w:szCs w:val="21"/>
              </w:rPr>
            </w:pPr>
            <w:r w:rsidRPr="00B20D47">
              <w:rPr>
                <w:sz w:val="21"/>
                <w:szCs w:val="21"/>
              </w:rPr>
              <w:t>Arson</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rPr>
                <w:sz w:val="21"/>
                <w:szCs w:val="21"/>
              </w:rPr>
            </w:pPr>
            <w:r w:rsidRPr="00B20D47">
              <w:rPr>
                <w:sz w:val="21"/>
                <w:szCs w:val="21"/>
              </w:rPr>
              <w:t xml:space="preserve">Assault </w:t>
            </w:r>
          </w:p>
        </w:tc>
        <w:tc>
          <w:tcPr>
            <w:tcW w:w="1350" w:type="dxa"/>
          </w:tcPr>
          <w:p w:rsidR="00B20D47" w:rsidRPr="00B20D47" w:rsidRDefault="00B20D47" w:rsidP="00B20D47">
            <w:pPr>
              <w:widowControl w:val="0"/>
              <w:ind w:left="-90" w:right="-18"/>
              <w:jc w:val="center"/>
              <w:rPr>
                <w:sz w:val="21"/>
                <w:szCs w:val="21"/>
              </w:rPr>
            </w:pPr>
            <w:r w:rsidRPr="00B20D47">
              <w:rPr>
                <w:sz w:val="21"/>
                <w:szCs w:val="21"/>
              </w:rPr>
              <w:t>1</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rPr>
                <w:sz w:val="21"/>
                <w:szCs w:val="21"/>
              </w:rPr>
            </w:pPr>
            <w:r w:rsidRPr="00B20D47">
              <w:rPr>
                <w:sz w:val="21"/>
                <w:szCs w:val="21"/>
              </w:rPr>
              <w:t>Burglary</w:t>
            </w:r>
          </w:p>
        </w:tc>
        <w:tc>
          <w:tcPr>
            <w:tcW w:w="1350" w:type="dxa"/>
          </w:tcPr>
          <w:p w:rsidR="00B20D47" w:rsidRPr="00B20D47" w:rsidRDefault="00B20D47" w:rsidP="00B20D47">
            <w:pPr>
              <w:widowControl w:val="0"/>
              <w:ind w:left="-90" w:right="-18"/>
              <w:jc w:val="center"/>
              <w:rPr>
                <w:sz w:val="21"/>
                <w:szCs w:val="21"/>
              </w:rPr>
            </w:pPr>
            <w:r w:rsidRPr="00B20D47">
              <w:rPr>
                <w:sz w:val="21"/>
                <w:szCs w:val="21"/>
              </w:rPr>
              <w:t>1</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rPr>
          <w:trHeight w:val="170"/>
        </w:trPr>
        <w:tc>
          <w:tcPr>
            <w:tcW w:w="3168" w:type="dxa"/>
          </w:tcPr>
          <w:p w:rsidR="00B20D47" w:rsidRPr="00B20D47" w:rsidRDefault="00B20D47" w:rsidP="00B20D47">
            <w:pPr>
              <w:widowControl w:val="0"/>
              <w:ind w:left="-90" w:right="-18"/>
              <w:outlineLvl w:val="1"/>
              <w:rPr>
                <w:sz w:val="21"/>
                <w:szCs w:val="21"/>
              </w:rPr>
            </w:pPr>
            <w:r w:rsidRPr="00B20D47">
              <w:rPr>
                <w:sz w:val="21"/>
                <w:szCs w:val="21"/>
              </w:rPr>
              <w:t xml:space="preserve">Criminal Damage </w:t>
            </w:r>
          </w:p>
        </w:tc>
        <w:tc>
          <w:tcPr>
            <w:tcW w:w="1350" w:type="dxa"/>
          </w:tcPr>
          <w:p w:rsidR="00B20D47" w:rsidRPr="00B20D47" w:rsidRDefault="00B20D47" w:rsidP="00B20D47">
            <w:pPr>
              <w:widowControl w:val="0"/>
              <w:ind w:left="-90" w:right="-18"/>
              <w:jc w:val="center"/>
              <w:rPr>
                <w:sz w:val="21"/>
                <w:szCs w:val="21"/>
              </w:rPr>
            </w:pPr>
            <w:r w:rsidRPr="00B20D47">
              <w:rPr>
                <w:sz w:val="21"/>
                <w:szCs w:val="21"/>
              </w:rPr>
              <w:t>2</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rPr>
                <w:sz w:val="21"/>
                <w:szCs w:val="21"/>
              </w:rPr>
            </w:pPr>
            <w:r w:rsidRPr="00B20D47">
              <w:rPr>
                <w:sz w:val="21"/>
                <w:szCs w:val="21"/>
              </w:rPr>
              <w:t>Manslaughter</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1"/>
              <w:rPr>
                <w:sz w:val="21"/>
                <w:szCs w:val="21"/>
              </w:rPr>
            </w:pPr>
            <w:r w:rsidRPr="00B20D47">
              <w:rPr>
                <w:sz w:val="21"/>
                <w:szCs w:val="21"/>
              </w:rPr>
              <w:t>Menacing</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rPr>
                <w:sz w:val="21"/>
                <w:szCs w:val="21"/>
              </w:rPr>
            </w:pPr>
            <w:r w:rsidRPr="00B20D47">
              <w:rPr>
                <w:sz w:val="21"/>
                <w:szCs w:val="21"/>
              </w:rPr>
              <w:t>Motor Vehicle Theft</w:t>
            </w:r>
          </w:p>
        </w:tc>
        <w:tc>
          <w:tcPr>
            <w:tcW w:w="1350" w:type="dxa"/>
          </w:tcPr>
          <w:p w:rsidR="00B20D47" w:rsidRPr="00B20D47" w:rsidRDefault="00B20D47" w:rsidP="00B20D47">
            <w:pPr>
              <w:widowControl w:val="0"/>
              <w:ind w:left="-90" w:right="-18"/>
              <w:jc w:val="center"/>
              <w:rPr>
                <w:sz w:val="21"/>
                <w:szCs w:val="21"/>
              </w:rPr>
            </w:pPr>
            <w:r w:rsidRPr="00B20D47">
              <w:rPr>
                <w:sz w:val="21"/>
                <w:szCs w:val="21"/>
              </w:rPr>
              <w:t>1</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3"/>
              <w:rPr>
                <w:sz w:val="21"/>
                <w:szCs w:val="21"/>
              </w:rPr>
            </w:pPr>
            <w:r w:rsidRPr="00B20D47">
              <w:rPr>
                <w:sz w:val="21"/>
                <w:szCs w:val="21"/>
              </w:rPr>
              <w:t>Murder</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1"/>
              <w:rPr>
                <w:sz w:val="21"/>
                <w:szCs w:val="21"/>
              </w:rPr>
            </w:pPr>
            <w:r w:rsidRPr="00B20D47">
              <w:rPr>
                <w:sz w:val="21"/>
                <w:szCs w:val="21"/>
              </w:rPr>
              <w:t>Reckless Homicide</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3"/>
              <w:rPr>
                <w:sz w:val="21"/>
                <w:szCs w:val="21"/>
              </w:rPr>
            </w:pPr>
            <w:r w:rsidRPr="00B20D47">
              <w:rPr>
                <w:sz w:val="21"/>
                <w:szCs w:val="21"/>
              </w:rPr>
              <w:t>Robbery</w:t>
            </w:r>
          </w:p>
        </w:tc>
        <w:tc>
          <w:tcPr>
            <w:tcW w:w="1350" w:type="dxa"/>
          </w:tcPr>
          <w:p w:rsidR="00B20D47" w:rsidRPr="00B20D47" w:rsidRDefault="00B20D47" w:rsidP="00B20D47">
            <w:pPr>
              <w:widowControl w:val="0"/>
              <w:ind w:left="-90" w:right="-18"/>
              <w:jc w:val="center"/>
              <w:rPr>
                <w:sz w:val="21"/>
                <w:szCs w:val="21"/>
              </w:rPr>
            </w:pPr>
            <w:r w:rsidRPr="00B20D47">
              <w:rPr>
                <w:sz w:val="21"/>
                <w:szCs w:val="21"/>
              </w:rPr>
              <w:t>1</w:t>
            </w:r>
          </w:p>
        </w:tc>
        <w:tc>
          <w:tcPr>
            <w:tcW w:w="1530" w:type="dxa"/>
          </w:tcPr>
          <w:p w:rsidR="00B20D47" w:rsidRPr="00B20D47" w:rsidRDefault="00B20D47" w:rsidP="00B20D47">
            <w:pPr>
              <w:widowControl w:val="0"/>
              <w:ind w:left="-90" w:right="-18"/>
              <w:jc w:val="center"/>
              <w:rPr>
                <w:sz w:val="21"/>
                <w:szCs w:val="21"/>
              </w:rPr>
            </w:pPr>
            <w:r w:rsidRPr="00B20D47">
              <w:rPr>
                <w:sz w:val="21"/>
                <w:szCs w:val="21"/>
              </w:rPr>
              <w:t>1</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rPr>
                <w:sz w:val="21"/>
                <w:szCs w:val="21"/>
              </w:rPr>
            </w:pPr>
            <w:r w:rsidRPr="00B20D47">
              <w:rPr>
                <w:sz w:val="21"/>
                <w:szCs w:val="21"/>
              </w:rPr>
              <w:t>Sex Offenses – Forcible</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rPr>
                <w:sz w:val="21"/>
                <w:szCs w:val="21"/>
              </w:rPr>
            </w:pPr>
            <w:r w:rsidRPr="00B20D47">
              <w:rPr>
                <w:sz w:val="21"/>
                <w:szCs w:val="21"/>
              </w:rPr>
              <w:t>Sex Offenses – Non-forcible</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rPr>
                <w:sz w:val="21"/>
                <w:szCs w:val="21"/>
              </w:rPr>
            </w:pPr>
            <w:r w:rsidRPr="00B20D47">
              <w:rPr>
                <w:sz w:val="21"/>
                <w:szCs w:val="21"/>
              </w:rPr>
              <w:t>Stalking</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1"/>
              <w:rPr>
                <w:sz w:val="21"/>
                <w:szCs w:val="21"/>
              </w:rPr>
            </w:pPr>
            <w:r w:rsidRPr="00B20D47">
              <w:rPr>
                <w:sz w:val="21"/>
                <w:szCs w:val="21"/>
              </w:rPr>
              <w:t>Terroristic Threatening</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1"/>
              <w:rPr>
                <w:sz w:val="21"/>
                <w:szCs w:val="21"/>
              </w:rPr>
            </w:pPr>
            <w:r w:rsidRPr="00B20D47">
              <w:rPr>
                <w:sz w:val="21"/>
                <w:szCs w:val="21"/>
              </w:rPr>
              <w:t>Theft</w:t>
            </w:r>
          </w:p>
        </w:tc>
        <w:tc>
          <w:tcPr>
            <w:tcW w:w="1350" w:type="dxa"/>
          </w:tcPr>
          <w:p w:rsidR="00B20D47" w:rsidRPr="00B20D47" w:rsidRDefault="00B20D47" w:rsidP="00B20D47">
            <w:pPr>
              <w:widowControl w:val="0"/>
              <w:ind w:left="-90" w:right="-18"/>
              <w:jc w:val="center"/>
              <w:rPr>
                <w:sz w:val="21"/>
                <w:szCs w:val="21"/>
              </w:rPr>
            </w:pPr>
            <w:r w:rsidRPr="00B20D47">
              <w:rPr>
                <w:sz w:val="21"/>
                <w:szCs w:val="21"/>
              </w:rPr>
              <w:t>22</w:t>
            </w:r>
          </w:p>
        </w:tc>
        <w:tc>
          <w:tcPr>
            <w:tcW w:w="1530" w:type="dxa"/>
          </w:tcPr>
          <w:p w:rsidR="00B20D47" w:rsidRPr="00B20D47" w:rsidRDefault="00B20D47" w:rsidP="00B20D47">
            <w:pPr>
              <w:widowControl w:val="0"/>
              <w:ind w:left="-90" w:right="-18"/>
              <w:jc w:val="center"/>
              <w:rPr>
                <w:sz w:val="21"/>
                <w:szCs w:val="21"/>
              </w:rPr>
            </w:pPr>
            <w:r w:rsidRPr="00B20D47">
              <w:rPr>
                <w:sz w:val="21"/>
                <w:szCs w:val="21"/>
              </w:rPr>
              <w:t>2</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1"/>
              <w:rPr>
                <w:sz w:val="21"/>
                <w:szCs w:val="21"/>
              </w:rPr>
            </w:pPr>
            <w:r w:rsidRPr="00B20D47">
              <w:rPr>
                <w:sz w:val="21"/>
                <w:szCs w:val="21"/>
              </w:rPr>
              <w:t>Wanton Endangerment</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1"/>
              <w:rPr>
                <w:sz w:val="21"/>
                <w:szCs w:val="21"/>
              </w:rPr>
            </w:pPr>
            <w:r w:rsidRPr="00B20D47">
              <w:rPr>
                <w:sz w:val="21"/>
                <w:szCs w:val="21"/>
              </w:rPr>
              <w:t>Weapons Possession</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9468" w:type="dxa"/>
            <w:gridSpan w:val="5"/>
          </w:tcPr>
          <w:p w:rsidR="00B20D47" w:rsidRPr="00B20D47" w:rsidRDefault="00B20D47" w:rsidP="00B20D47">
            <w:pPr>
              <w:keepNext/>
              <w:outlineLvl w:val="1"/>
              <w:rPr>
                <w:sz w:val="21"/>
                <w:szCs w:val="21"/>
              </w:rPr>
            </w:pPr>
            <w:r w:rsidRPr="00B20D47">
              <w:rPr>
                <w:sz w:val="21"/>
                <w:szCs w:val="21"/>
              </w:rPr>
              <w:t xml:space="preserve">Hate Crimes </w:t>
            </w:r>
            <w:r w:rsidRPr="00B20D47">
              <w:rPr>
                <w:sz w:val="21"/>
                <w:szCs w:val="21"/>
                <w:vertAlign w:val="superscript"/>
              </w:rPr>
              <w:t>6</w:t>
            </w:r>
          </w:p>
        </w:tc>
      </w:tr>
      <w:tr w:rsidR="00B20D47" w:rsidRPr="00B20D47" w:rsidTr="00DB60D2">
        <w:tc>
          <w:tcPr>
            <w:tcW w:w="3168" w:type="dxa"/>
          </w:tcPr>
          <w:p w:rsidR="00B20D47" w:rsidRPr="00B20D47" w:rsidRDefault="00B20D47" w:rsidP="00B20D47">
            <w:pPr>
              <w:keepNext/>
              <w:jc w:val="both"/>
              <w:outlineLvl w:val="1"/>
              <w:rPr>
                <w:sz w:val="21"/>
                <w:szCs w:val="21"/>
              </w:rPr>
            </w:pPr>
            <w:r w:rsidRPr="00B20D47">
              <w:rPr>
                <w:sz w:val="21"/>
                <w:szCs w:val="21"/>
              </w:rPr>
              <w:t xml:space="preserve">     Bias – Race</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keepNext/>
              <w:jc w:val="both"/>
              <w:outlineLvl w:val="1"/>
              <w:rPr>
                <w:sz w:val="21"/>
                <w:szCs w:val="21"/>
              </w:rPr>
            </w:pPr>
            <w:r w:rsidRPr="00B20D47">
              <w:rPr>
                <w:sz w:val="21"/>
                <w:szCs w:val="21"/>
              </w:rPr>
              <w:t xml:space="preserve">     Bias – Gender</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keepNext/>
              <w:jc w:val="both"/>
              <w:outlineLvl w:val="1"/>
              <w:rPr>
                <w:sz w:val="21"/>
                <w:szCs w:val="21"/>
              </w:rPr>
            </w:pPr>
            <w:r w:rsidRPr="00B20D47">
              <w:rPr>
                <w:sz w:val="21"/>
                <w:szCs w:val="21"/>
              </w:rPr>
              <w:t xml:space="preserve">     Bias – Religion</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keepNext/>
              <w:jc w:val="both"/>
              <w:outlineLvl w:val="1"/>
              <w:rPr>
                <w:sz w:val="21"/>
                <w:szCs w:val="21"/>
              </w:rPr>
            </w:pPr>
            <w:r w:rsidRPr="00B20D47">
              <w:rPr>
                <w:sz w:val="21"/>
                <w:szCs w:val="21"/>
              </w:rPr>
              <w:t xml:space="preserve">     Bias – Sexual Orientation</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keepNext/>
              <w:jc w:val="both"/>
              <w:outlineLvl w:val="1"/>
              <w:rPr>
                <w:sz w:val="21"/>
                <w:szCs w:val="21"/>
              </w:rPr>
            </w:pPr>
            <w:r w:rsidRPr="00B20D47">
              <w:rPr>
                <w:sz w:val="21"/>
                <w:szCs w:val="21"/>
              </w:rPr>
              <w:t xml:space="preserve">     Bias – Ethnic</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keepNext/>
              <w:jc w:val="both"/>
              <w:outlineLvl w:val="1"/>
              <w:rPr>
                <w:sz w:val="21"/>
                <w:szCs w:val="21"/>
              </w:rPr>
            </w:pPr>
            <w:r w:rsidRPr="00B20D47">
              <w:rPr>
                <w:sz w:val="21"/>
                <w:szCs w:val="21"/>
              </w:rPr>
              <w:t xml:space="preserve">     Bias – Disability</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rPr>
          <w:trHeight w:val="269"/>
        </w:trPr>
        <w:tc>
          <w:tcPr>
            <w:tcW w:w="9468" w:type="dxa"/>
            <w:gridSpan w:val="5"/>
            <w:tcBorders>
              <w:top w:val="nil"/>
              <w:left w:val="nil"/>
              <w:bottom w:val="nil"/>
              <w:right w:val="nil"/>
            </w:tcBorders>
          </w:tcPr>
          <w:p w:rsidR="00B20D47" w:rsidRPr="00B20D47" w:rsidRDefault="00B20D47" w:rsidP="00B20D47">
            <w:pPr>
              <w:widowControl w:val="0"/>
              <w:ind w:left="-90" w:right="-18"/>
              <w:jc w:val="center"/>
              <w:rPr>
                <w:sz w:val="21"/>
                <w:szCs w:val="21"/>
              </w:rPr>
            </w:pPr>
            <w:r w:rsidRPr="00B20D47">
              <w:rPr>
                <w:sz w:val="21"/>
                <w:szCs w:val="21"/>
              </w:rPr>
              <w:t>Arrest Only</w:t>
            </w:r>
          </w:p>
        </w:tc>
      </w:tr>
      <w:tr w:rsidR="00B20D47" w:rsidRPr="00B20D47" w:rsidTr="00DB60D2">
        <w:tc>
          <w:tcPr>
            <w:tcW w:w="3168" w:type="dxa"/>
          </w:tcPr>
          <w:p w:rsidR="00B20D47" w:rsidRPr="00B20D47" w:rsidRDefault="00B20D47" w:rsidP="00B20D47">
            <w:pPr>
              <w:widowControl w:val="0"/>
              <w:ind w:left="-90" w:right="-18"/>
              <w:outlineLvl w:val="1"/>
              <w:rPr>
                <w:sz w:val="21"/>
                <w:szCs w:val="21"/>
              </w:rPr>
            </w:pPr>
            <w:r w:rsidRPr="00B20D47">
              <w:rPr>
                <w:sz w:val="21"/>
                <w:szCs w:val="21"/>
              </w:rPr>
              <w:t>Drug-related Violations</w:t>
            </w:r>
          </w:p>
        </w:tc>
        <w:tc>
          <w:tcPr>
            <w:tcW w:w="1350" w:type="dxa"/>
            <w:tcBorders>
              <w:top w:val="single" w:sz="4" w:space="0" w:color="auto"/>
            </w:tcBorders>
          </w:tcPr>
          <w:p w:rsidR="00B20D47" w:rsidRPr="00B20D47" w:rsidRDefault="00B20D47" w:rsidP="00B20D47">
            <w:pPr>
              <w:widowControl w:val="0"/>
              <w:ind w:left="-90" w:right="-18"/>
              <w:jc w:val="center"/>
              <w:rPr>
                <w:sz w:val="21"/>
                <w:szCs w:val="21"/>
              </w:rPr>
            </w:pPr>
            <w:r w:rsidRPr="00B20D47">
              <w:rPr>
                <w:sz w:val="21"/>
                <w:szCs w:val="21"/>
              </w:rPr>
              <w:t>1</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1"/>
              <w:rPr>
                <w:sz w:val="21"/>
                <w:szCs w:val="21"/>
              </w:rPr>
            </w:pPr>
            <w:r w:rsidRPr="00B20D47">
              <w:rPr>
                <w:sz w:val="21"/>
                <w:szCs w:val="21"/>
              </w:rPr>
              <w:t>Liquor-law Violations</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1"/>
              <w:rPr>
                <w:sz w:val="21"/>
                <w:szCs w:val="21"/>
              </w:rPr>
            </w:pPr>
            <w:r w:rsidRPr="00B20D47">
              <w:rPr>
                <w:sz w:val="21"/>
                <w:szCs w:val="21"/>
              </w:rPr>
              <w:t>Other Alcohol Violations</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bl>
    <w:p w:rsidR="00B20D47" w:rsidRPr="00B20D47" w:rsidRDefault="00B20D47" w:rsidP="00B20D47">
      <w:pPr>
        <w:widowControl w:val="0"/>
        <w:pBdr>
          <w:bottom w:val="single" w:sz="12" w:space="1" w:color="auto"/>
        </w:pBdr>
        <w:rPr>
          <w:sz w:val="21"/>
          <w:szCs w:val="21"/>
        </w:rPr>
      </w:pPr>
    </w:p>
    <w:p w:rsidR="00B20D47" w:rsidRPr="00B20D47" w:rsidRDefault="00B20D47" w:rsidP="00B20D47">
      <w:pPr>
        <w:widowControl w:val="0"/>
        <w:pBdr>
          <w:bottom w:val="single" w:sz="12" w:space="1" w:color="auto"/>
        </w:pBdr>
        <w:rPr>
          <w:i/>
          <w:sz w:val="22"/>
          <w:szCs w:val="22"/>
        </w:rPr>
      </w:pPr>
      <w:r w:rsidRPr="00B20D47">
        <w:rPr>
          <w:sz w:val="22"/>
          <w:szCs w:val="22"/>
        </w:rPr>
        <w:t xml:space="preserve">Notes for Preceding Chart </w:t>
      </w:r>
    </w:p>
    <w:p w:rsidR="00B20D47" w:rsidRPr="00B20D47" w:rsidRDefault="00B20D47" w:rsidP="00B20D47">
      <w:pPr>
        <w:widowControl w:val="0"/>
        <w:ind w:left="360" w:hanging="360"/>
        <w:rPr>
          <w:sz w:val="20"/>
          <w:szCs w:val="20"/>
          <w:vertAlign w:val="superscript"/>
        </w:rPr>
      </w:pPr>
    </w:p>
    <w:p w:rsidR="00B20D47" w:rsidRPr="00B20D47" w:rsidRDefault="00B20D47" w:rsidP="00B20D47">
      <w:pPr>
        <w:widowControl w:val="0"/>
        <w:ind w:left="360" w:hanging="360"/>
        <w:rPr>
          <w:sz w:val="20"/>
          <w:szCs w:val="20"/>
        </w:rPr>
      </w:pPr>
      <w:r w:rsidRPr="00B20D47">
        <w:rPr>
          <w:sz w:val="20"/>
          <w:szCs w:val="20"/>
          <w:vertAlign w:val="superscript"/>
        </w:rPr>
        <w:t>1</w:t>
      </w:r>
      <w:r w:rsidRPr="00B20D47">
        <w:rPr>
          <w:sz w:val="20"/>
          <w:szCs w:val="20"/>
        </w:rPr>
        <w:tab/>
        <w:t>These are crime categories as required by the Federal and State Statue.</w:t>
      </w:r>
    </w:p>
    <w:p w:rsidR="00B20D47" w:rsidRPr="00B20D47" w:rsidRDefault="00B20D47" w:rsidP="00B20D47">
      <w:pPr>
        <w:widowControl w:val="0"/>
        <w:tabs>
          <w:tab w:val="left" w:pos="360"/>
        </w:tabs>
        <w:ind w:left="360" w:hanging="360"/>
        <w:rPr>
          <w:sz w:val="20"/>
          <w:szCs w:val="20"/>
        </w:rPr>
      </w:pPr>
      <w:r w:rsidRPr="00B20D47">
        <w:rPr>
          <w:sz w:val="20"/>
          <w:szCs w:val="20"/>
          <w:vertAlign w:val="superscript"/>
        </w:rPr>
        <w:t>2</w:t>
      </w:r>
      <w:r w:rsidRPr="00B20D47">
        <w:rPr>
          <w:sz w:val="20"/>
          <w:szCs w:val="20"/>
        </w:rPr>
        <w:tab/>
        <w:t>On-campus property includes all property owned by the institution and any reports taken by institution law enforcement officers on adjacent streets.</w:t>
      </w:r>
    </w:p>
    <w:p w:rsidR="00B20D47" w:rsidRPr="00B20D47" w:rsidRDefault="00B20D47" w:rsidP="00B20D47">
      <w:pPr>
        <w:widowControl w:val="0"/>
        <w:ind w:left="360" w:hanging="360"/>
        <w:rPr>
          <w:sz w:val="20"/>
          <w:szCs w:val="20"/>
        </w:rPr>
      </w:pPr>
      <w:r w:rsidRPr="00B20D47">
        <w:rPr>
          <w:sz w:val="20"/>
          <w:szCs w:val="20"/>
          <w:vertAlign w:val="superscript"/>
        </w:rPr>
        <w:t>3</w:t>
      </w:r>
      <w:r w:rsidRPr="00B20D47">
        <w:rPr>
          <w:sz w:val="20"/>
          <w:szCs w:val="20"/>
        </w:rPr>
        <w:tab/>
        <w:t>Number of crimes that occurred in institution residence halls, student apartment housing, or Greek sponsored housing facilities, if appropriate.  These numbers are included in the on-campus totals.</w:t>
      </w:r>
    </w:p>
    <w:p w:rsidR="00B20D47" w:rsidRPr="00B20D47" w:rsidRDefault="00B20D47" w:rsidP="00B20D47">
      <w:pPr>
        <w:widowControl w:val="0"/>
        <w:ind w:left="360" w:hanging="360"/>
        <w:rPr>
          <w:sz w:val="20"/>
          <w:szCs w:val="20"/>
        </w:rPr>
      </w:pPr>
      <w:r w:rsidRPr="00B20D47">
        <w:rPr>
          <w:sz w:val="20"/>
          <w:szCs w:val="20"/>
          <w:vertAlign w:val="superscript"/>
        </w:rPr>
        <w:t>4</w:t>
      </w:r>
      <w:r w:rsidRPr="00B20D47">
        <w:rPr>
          <w:sz w:val="20"/>
          <w:szCs w:val="20"/>
        </w:rPr>
        <w:tab/>
        <w:t xml:space="preserve">Non-Campus Property is any of the officially recognized/owned/leased/controlled institution properties that are located off the main campus area. </w:t>
      </w:r>
    </w:p>
    <w:p w:rsidR="00B20D47" w:rsidRPr="00B20D47" w:rsidRDefault="00B20D47" w:rsidP="00B20D47">
      <w:pPr>
        <w:widowControl w:val="0"/>
        <w:ind w:left="360" w:hanging="360"/>
        <w:rPr>
          <w:sz w:val="20"/>
          <w:szCs w:val="20"/>
        </w:rPr>
      </w:pPr>
      <w:r w:rsidRPr="00B20D47">
        <w:rPr>
          <w:sz w:val="20"/>
          <w:szCs w:val="20"/>
          <w:vertAlign w:val="superscript"/>
        </w:rPr>
        <w:t>5</w:t>
      </w:r>
      <w:r w:rsidRPr="00B20D47">
        <w:rPr>
          <w:sz w:val="20"/>
          <w:szCs w:val="20"/>
        </w:rPr>
        <w:tab/>
        <w:t>Information as reported from the Louisville Metro Police Department.</w:t>
      </w:r>
    </w:p>
    <w:p w:rsidR="00B20D47" w:rsidRPr="00B20D47" w:rsidRDefault="00B20D47" w:rsidP="00B20D47">
      <w:pPr>
        <w:widowControl w:val="0"/>
        <w:ind w:left="360" w:hanging="360"/>
        <w:rPr>
          <w:sz w:val="20"/>
          <w:szCs w:val="20"/>
        </w:rPr>
      </w:pPr>
      <w:r w:rsidRPr="00B20D47">
        <w:rPr>
          <w:sz w:val="20"/>
          <w:szCs w:val="20"/>
          <w:vertAlign w:val="superscript"/>
        </w:rPr>
        <w:t>6</w:t>
      </w:r>
      <w:r w:rsidRPr="00B20D47">
        <w:rPr>
          <w:sz w:val="20"/>
          <w:szCs w:val="20"/>
        </w:rPr>
        <w:tab/>
        <w:t>Hate Crimes – These are not additional crimes. These are crimes already reported in the various crime categories that also fall into one of the reportable categories as required by KRS 164.948(3), or other crimes in which the victim was intentionally selected because of an actual or perceived prejudice.</w:t>
      </w:r>
    </w:p>
    <w:p w:rsidR="00B20D47" w:rsidRPr="00B20D47" w:rsidRDefault="00B20D47" w:rsidP="00B20D47">
      <w:pPr>
        <w:widowControl w:val="0"/>
        <w:tabs>
          <w:tab w:val="left" w:pos="288"/>
        </w:tabs>
        <w:jc w:val="center"/>
        <w:rPr>
          <w:b/>
          <w:sz w:val="20"/>
          <w:szCs w:val="20"/>
        </w:rPr>
      </w:pPr>
    </w:p>
    <w:p w:rsidR="00B20D47" w:rsidRPr="00B20D47" w:rsidRDefault="00B20D47" w:rsidP="00B20D47">
      <w:pPr>
        <w:widowControl w:val="0"/>
        <w:tabs>
          <w:tab w:val="left" w:pos="288"/>
        </w:tabs>
        <w:jc w:val="center"/>
        <w:rPr>
          <w:b/>
          <w:sz w:val="20"/>
          <w:szCs w:val="20"/>
        </w:rPr>
      </w:pPr>
      <w:r w:rsidRPr="00B20D47">
        <w:rPr>
          <w:b/>
          <w:sz w:val="20"/>
          <w:szCs w:val="20"/>
        </w:rPr>
        <w:lastRenderedPageBreak/>
        <w:t>BELLARMINE UNIVERSITY</w:t>
      </w:r>
    </w:p>
    <w:p w:rsidR="00B20D47" w:rsidRPr="00B20D47" w:rsidRDefault="00B20D47" w:rsidP="00B20D47">
      <w:pPr>
        <w:widowControl w:val="0"/>
        <w:tabs>
          <w:tab w:val="left" w:pos="288"/>
        </w:tabs>
        <w:jc w:val="center"/>
        <w:rPr>
          <w:b/>
          <w:sz w:val="20"/>
          <w:szCs w:val="20"/>
        </w:rPr>
      </w:pPr>
    </w:p>
    <w:p w:rsidR="00B20D47" w:rsidRPr="00B20D47" w:rsidRDefault="00B20D47" w:rsidP="00B20D47">
      <w:pPr>
        <w:widowControl w:val="0"/>
        <w:tabs>
          <w:tab w:val="left" w:pos="288"/>
        </w:tabs>
        <w:jc w:val="center"/>
        <w:rPr>
          <w:b/>
          <w:sz w:val="20"/>
          <w:szCs w:val="20"/>
        </w:rPr>
      </w:pPr>
      <w:r w:rsidRPr="00B20D47">
        <w:rPr>
          <w:b/>
          <w:sz w:val="20"/>
          <w:szCs w:val="20"/>
        </w:rPr>
        <w:t>Section 3: Campus Crime Statistics for 2010</w:t>
      </w:r>
    </w:p>
    <w:p w:rsidR="00B20D47" w:rsidRPr="00B20D47" w:rsidRDefault="00B20D47" w:rsidP="00B20D47">
      <w:pPr>
        <w:widowControl w:val="0"/>
        <w:tabs>
          <w:tab w:val="left" w:pos="288"/>
        </w:tabs>
        <w:jc w:val="center"/>
        <w:rPr>
          <w:b/>
          <w:sz w:val="20"/>
          <w:szCs w:val="20"/>
        </w:rPr>
      </w:pPr>
      <w:r w:rsidRPr="00B20D47">
        <w:rPr>
          <w:b/>
          <w:sz w:val="20"/>
          <w:szCs w:val="20"/>
        </w:rPr>
        <w:t xml:space="preserve"> Table 2 – Criminal Attempts</w:t>
      </w:r>
    </w:p>
    <w:p w:rsidR="00B20D47" w:rsidRPr="00B20D47" w:rsidRDefault="00B20D47" w:rsidP="00B20D47">
      <w:pPr>
        <w:widowControl w:val="0"/>
        <w:tabs>
          <w:tab w:val="left" w:pos="288"/>
        </w:tabs>
        <w:jc w:val="center"/>
        <w:rPr>
          <w:b/>
          <w:sz w:val="20"/>
          <w:szCs w:val="20"/>
        </w:rPr>
      </w:pPr>
      <w:r w:rsidRPr="00B20D47">
        <w:rPr>
          <w:b/>
          <w:sz w:val="20"/>
          <w:szCs w:val="20"/>
        </w:rPr>
        <w:t>Reported To Law Enforcement</w:t>
      </w:r>
    </w:p>
    <w:p w:rsidR="00B20D47" w:rsidRPr="00B20D47" w:rsidRDefault="00B20D47" w:rsidP="00B20D47">
      <w:pPr>
        <w:widowControl w:val="0"/>
        <w:tabs>
          <w:tab w:val="left" w:pos="288"/>
        </w:tabs>
        <w:jc w:val="center"/>
        <w:rPr>
          <w:b/>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8"/>
        <w:gridCol w:w="90"/>
        <w:gridCol w:w="1260"/>
        <w:gridCol w:w="90"/>
        <w:gridCol w:w="1530"/>
        <w:gridCol w:w="2160"/>
        <w:gridCol w:w="1260"/>
      </w:tblGrid>
      <w:tr w:rsidR="00B20D47" w:rsidRPr="00B20D47" w:rsidTr="00DB60D2">
        <w:trPr>
          <w:cantSplit/>
        </w:trPr>
        <w:tc>
          <w:tcPr>
            <w:tcW w:w="3078" w:type="dxa"/>
          </w:tcPr>
          <w:p w:rsidR="00B20D47" w:rsidRPr="00B20D47" w:rsidRDefault="00B20D47" w:rsidP="00B20D47">
            <w:pPr>
              <w:widowControl w:val="0"/>
              <w:ind w:left="-90" w:right="-18"/>
              <w:rPr>
                <w:sz w:val="21"/>
                <w:szCs w:val="21"/>
              </w:rPr>
            </w:pPr>
          </w:p>
        </w:tc>
        <w:tc>
          <w:tcPr>
            <w:tcW w:w="2970" w:type="dxa"/>
            <w:gridSpan w:val="4"/>
          </w:tcPr>
          <w:p w:rsidR="00B20D47" w:rsidRPr="00B20D47" w:rsidRDefault="00B20D47" w:rsidP="00B20D47">
            <w:pPr>
              <w:widowControl w:val="0"/>
              <w:ind w:left="-90" w:right="-18"/>
              <w:jc w:val="center"/>
              <w:rPr>
                <w:sz w:val="21"/>
                <w:szCs w:val="21"/>
              </w:rPr>
            </w:pPr>
            <w:r w:rsidRPr="00B20D47">
              <w:rPr>
                <w:b/>
                <w:sz w:val="21"/>
                <w:szCs w:val="21"/>
              </w:rPr>
              <w:t>On Campus</w:t>
            </w:r>
          </w:p>
        </w:tc>
        <w:tc>
          <w:tcPr>
            <w:tcW w:w="3420" w:type="dxa"/>
            <w:gridSpan w:val="2"/>
          </w:tcPr>
          <w:p w:rsidR="00B20D47" w:rsidRPr="00B20D47" w:rsidRDefault="00B20D47" w:rsidP="00B20D47">
            <w:pPr>
              <w:widowControl w:val="0"/>
              <w:ind w:left="-90" w:right="-18"/>
              <w:jc w:val="center"/>
              <w:outlineLvl w:val="0"/>
              <w:rPr>
                <w:b/>
                <w:snapToGrid w:val="0"/>
                <w:sz w:val="21"/>
                <w:szCs w:val="21"/>
              </w:rPr>
            </w:pPr>
            <w:r w:rsidRPr="00B20D47">
              <w:rPr>
                <w:b/>
                <w:snapToGrid w:val="0"/>
                <w:sz w:val="21"/>
                <w:szCs w:val="21"/>
              </w:rPr>
              <w:t>Off Campus</w:t>
            </w:r>
          </w:p>
        </w:tc>
      </w:tr>
      <w:tr w:rsidR="00B20D47" w:rsidRPr="00B20D47" w:rsidTr="00DB60D2">
        <w:tc>
          <w:tcPr>
            <w:tcW w:w="3078" w:type="dxa"/>
          </w:tcPr>
          <w:p w:rsidR="00B20D47" w:rsidRPr="00B20D47" w:rsidRDefault="00B20D47" w:rsidP="00B20D47">
            <w:pPr>
              <w:widowControl w:val="0"/>
              <w:ind w:left="-90" w:right="-18"/>
              <w:jc w:val="center"/>
              <w:rPr>
                <w:b/>
                <w:sz w:val="21"/>
                <w:szCs w:val="21"/>
              </w:rPr>
            </w:pPr>
          </w:p>
          <w:p w:rsidR="00B20D47" w:rsidRPr="00B20D47" w:rsidRDefault="00B20D47" w:rsidP="00B20D47">
            <w:pPr>
              <w:widowControl w:val="0"/>
              <w:ind w:left="-90" w:right="-18"/>
              <w:jc w:val="center"/>
              <w:rPr>
                <w:b/>
                <w:sz w:val="21"/>
                <w:szCs w:val="21"/>
              </w:rPr>
            </w:pPr>
          </w:p>
          <w:p w:rsidR="00B20D47" w:rsidRPr="00B20D47" w:rsidRDefault="00B20D47" w:rsidP="00B20D47">
            <w:pPr>
              <w:widowControl w:val="0"/>
              <w:ind w:left="-90" w:right="-18"/>
              <w:jc w:val="center"/>
              <w:rPr>
                <w:b/>
                <w:sz w:val="21"/>
                <w:szCs w:val="21"/>
              </w:rPr>
            </w:pPr>
          </w:p>
          <w:p w:rsidR="00B20D47" w:rsidRPr="00B20D47" w:rsidRDefault="00B20D47" w:rsidP="00B20D47">
            <w:pPr>
              <w:widowControl w:val="0"/>
              <w:ind w:left="-90" w:right="-18"/>
              <w:jc w:val="center"/>
              <w:rPr>
                <w:b/>
                <w:sz w:val="21"/>
                <w:szCs w:val="21"/>
              </w:rPr>
            </w:pPr>
            <w:r w:rsidRPr="00B20D47">
              <w:rPr>
                <w:b/>
                <w:sz w:val="21"/>
                <w:szCs w:val="21"/>
              </w:rPr>
              <w:t xml:space="preserve">Crime Category </w:t>
            </w:r>
            <w:r w:rsidRPr="00B20D47">
              <w:rPr>
                <w:b/>
                <w:sz w:val="21"/>
                <w:szCs w:val="21"/>
                <w:vertAlign w:val="superscript"/>
              </w:rPr>
              <w:t>1</w:t>
            </w:r>
          </w:p>
        </w:tc>
        <w:tc>
          <w:tcPr>
            <w:tcW w:w="1350" w:type="dxa"/>
            <w:gridSpan w:val="2"/>
          </w:tcPr>
          <w:p w:rsidR="00B20D47" w:rsidRPr="00B20D47" w:rsidRDefault="00B20D47" w:rsidP="00B20D47">
            <w:pPr>
              <w:widowControl w:val="0"/>
              <w:ind w:left="-90" w:right="-18"/>
              <w:jc w:val="center"/>
              <w:rPr>
                <w:b/>
                <w:sz w:val="21"/>
                <w:szCs w:val="21"/>
              </w:rPr>
            </w:pPr>
            <w:r w:rsidRPr="00B20D47">
              <w:rPr>
                <w:b/>
                <w:sz w:val="21"/>
                <w:szCs w:val="21"/>
              </w:rPr>
              <w:t>Total</w:t>
            </w:r>
          </w:p>
          <w:p w:rsidR="00B20D47" w:rsidRPr="00B20D47" w:rsidRDefault="00B20D47" w:rsidP="00B20D47">
            <w:pPr>
              <w:widowControl w:val="0"/>
              <w:ind w:left="-90" w:right="-18"/>
              <w:jc w:val="center"/>
              <w:rPr>
                <w:b/>
                <w:sz w:val="21"/>
                <w:szCs w:val="21"/>
              </w:rPr>
            </w:pPr>
            <w:r w:rsidRPr="00B20D47">
              <w:rPr>
                <w:b/>
                <w:sz w:val="21"/>
                <w:szCs w:val="21"/>
              </w:rPr>
              <w:t>Campus Property</w:t>
            </w:r>
          </w:p>
          <w:p w:rsidR="00B20D47" w:rsidRPr="00B20D47" w:rsidRDefault="00B20D47" w:rsidP="00B20D47">
            <w:pPr>
              <w:widowControl w:val="0"/>
              <w:ind w:left="-90" w:right="-18"/>
              <w:jc w:val="center"/>
              <w:rPr>
                <w:b/>
                <w:sz w:val="21"/>
                <w:szCs w:val="21"/>
              </w:rPr>
            </w:pPr>
            <w:r w:rsidRPr="00B20D47">
              <w:rPr>
                <w:b/>
                <w:sz w:val="21"/>
                <w:szCs w:val="21"/>
              </w:rPr>
              <w:t xml:space="preserve">Attempts </w:t>
            </w:r>
            <w:r w:rsidRPr="00B20D47">
              <w:rPr>
                <w:b/>
                <w:sz w:val="21"/>
                <w:szCs w:val="21"/>
                <w:vertAlign w:val="superscript"/>
              </w:rPr>
              <w:t>2</w:t>
            </w:r>
          </w:p>
        </w:tc>
        <w:tc>
          <w:tcPr>
            <w:tcW w:w="1620" w:type="dxa"/>
            <w:gridSpan w:val="2"/>
          </w:tcPr>
          <w:p w:rsidR="00B20D47" w:rsidRPr="00B20D47" w:rsidRDefault="00B20D47" w:rsidP="00B20D47">
            <w:pPr>
              <w:widowControl w:val="0"/>
              <w:ind w:left="-90" w:right="-18"/>
              <w:jc w:val="center"/>
              <w:rPr>
                <w:b/>
                <w:sz w:val="21"/>
                <w:szCs w:val="21"/>
              </w:rPr>
            </w:pPr>
            <w:r w:rsidRPr="00B20D47">
              <w:rPr>
                <w:b/>
                <w:sz w:val="21"/>
                <w:szCs w:val="21"/>
              </w:rPr>
              <w:t>Residential</w:t>
            </w:r>
          </w:p>
          <w:p w:rsidR="00B20D47" w:rsidRPr="00B20D47" w:rsidRDefault="00B20D47" w:rsidP="00B20D47">
            <w:pPr>
              <w:widowControl w:val="0"/>
              <w:ind w:left="-90" w:right="-18"/>
              <w:jc w:val="center"/>
              <w:rPr>
                <w:b/>
                <w:sz w:val="21"/>
                <w:szCs w:val="21"/>
              </w:rPr>
            </w:pPr>
            <w:r w:rsidRPr="00B20D47">
              <w:rPr>
                <w:b/>
                <w:sz w:val="21"/>
                <w:szCs w:val="21"/>
              </w:rPr>
              <w:t>Facility</w:t>
            </w:r>
          </w:p>
          <w:p w:rsidR="00B20D47" w:rsidRPr="00B20D47" w:rsidRDefault="00B20D47" w:rsidP="00B20D47">
            <w:pPr>
              <w:widowControl w:val="0"/>
              <w:ind w:left="-90" w:right="-18"/>
              <w:jc w:val="center"/>
              <w:rPr>
                <w:b/>
                <w:sz w:val="21"/>
                <w:szCs w:val="21"/>
              </w:rPr>
            </w:pPr>
            <w:r w:rsidRPr="00B20D47">
              <w:rPr>
                <w:b/>
                <w:sz w:val="21"/>
                <w:szCs w:val="21"/>
              </w:rPr>
              <w:t xml:space="preserve">Attempts </w:t>
            </w:r>
            <w:r w:rsidRPr="00B20D47">
              <w:rPr>
                <w:b/>
                <w:sz w:val="21"/>
                <w:szCs w:val="21"/>
                <w:vertAlign w:val="superscript"/>
              </w:rPr>
              <w:t>3</w:t>
            </w:r>
          </w:p>
          <w:p w:rsidR="00B20D47" w:rsidRPr="00B20D47" w:rsidRDefault="00B20D47" w:rsidP="00B20D47">
            <w:pPr>
              <w:widowControl w:val="0"/>
              <w:ind w:left="-90" w:right="-18"/>
              <w:jc w:val="center"/>
              <w:rPr>
                <w:b/>
                <w:sz w:val="21"/>
                <w:szCs w:val="21"/>
              </w:rPr>
            </w:pPr>
            <w:r w:rsidRPr="00B20D47">
              <w:rPr>
                <w:b/>
                <w:sz w:val="21"/>
                <w:szCs w:val="21"/>
              </w:rPr>
              <w:t>(subset  of Campus)</w:t>
            </w:r>
          </w:p>
        </w:tc>
        <w:tc>
          <w:tcPr>
            <w:tcW w:w="2160" w:type="dxa"/>
          </w:tcPr>
          <w:p w:rsidR="00B20D47" w:rsidRPr="00B20D47" w:rsidRDefault="00B20D47" w:rsidP="00B20D47">
            <w:pPr>
              <w:widowControl w:val="0"/>
              <w:ind w:left="-90" w:right="-18"/>
              <w:jc w:val="center"/>
              <w:outlineLvl w:val="0"/>
              <w:rPr>
                <w:b/>
                <w:snapToGrid w:val="0"/>
                <w:sz w:val="21"/>
                <w:szCs w:val="21"/>
              </w:rPr>
            </w:pPr>
            <w:r w:rsidRPr="00B20D47">
              <w:rPr>
                <w:b/>
                <w:snapToGrid w:val="0"/>
                <w:sz w:val="21"/>
                <w:szCs w:val="21"/>
              </w:rPr>
              <w:t>Recognized/owned/</w:t>
            </w:r>
          </w:p>
          <w:p w:rsidR="00B20D47" w:rsidRPr="00B20D47" w:rsidRDefault="00B20D47" w:rsidP="00B20D47">
            <w:pPr>
              <w:widowControl w:val="0"/>
              <w:ind w:left="-90" w:right="-18"/>
              <w:jc w:val="center"/>
              <w:outlineLvl w:val="0"/>
              <w:rPr>
                <w:b/>
                <w:snapToGrid w:val="0"/>
                <w:sz w:val="21"/>
                <w:szCs w:val="21"/>
              </w:rPr>
            </w:pPr>
            <w:r w:rsidRPr="00B20D47">
              <w:rPr>
                <w:b/>
                <w:snapToGrid w:val="0"/>
                <w:sz w:val="21"/>
                <w:szCs w:val="21"/>
              </w:rPr>
              <w:t>leased/controlled</w:t>
            </w:r>
          </w:p>
          <w:p w:rsidR="00B20D47" w:rsidRPr="00B20D47" w:rsidRDefault="00B20D47" w:rsidP="00B20D47">
            <w:pPr>
              <w:widowControl w:val="0"/>
              <w:ind w:left="-90" w:right="-18"/>
              <w:jc w:val="center"/>
              <w:outlineLvl w:val="0"/>
              <w:rPr>
                <w:b/>
                <w:snapToGrid w:val="0"/>
                <w:sz w:val="21"/>
                <w:szCs w:val="21"/>
              </w:rPr>
            </w:pPr>
            <w:r w:rsidRPr="00B20D47">
              <w:rPr>
                <w:b/>
                <w:snapToGrid w:val="0"/>
                <w:sz w:val="21"/>
                <w:szCs w:val="21"/>
              </w:rPr>
              <w:t>Property</w:t>
            </w:r>
          </w:p>
          <w:p w:rsidR="00B20D47" w:rsidRPr="00B20D47" w:rsidRDefault="00B20D47" w:rsidP="00B20D47">
            <w:pPr>
              <w:widowControl w:val="0"/>
              <w:ind w:left="-90" w:right="-18"/>
              <w:jc w:val="center"/>
              <w:outlineLvl w:val="0"/>
              <w:rPr>
                <w:b/>
                <w:snapToGrid w:val="0"/>
                <w:sz w:val="21"/>
                <w:szCs w:val="21"/>
              </w:rPr>
            </w:pPr>
            <w:r w:rsidRPr="00B20D47">
              <w:rPr>
                <w:b/>
                <w:snapToGrid w:val="0"/>
                <w:sz w:val="21"/>
                <w:szCs w:val="21"/>
              </w:rPr>
              <w:t xml:space="preserve">Attempts </w:t>
            </w:r>
            <w:r w:rsidRPr="00B20D47">
              <w:rPr>
                <w:b/>
                <w:snapToGrid w:val="0"/>
                <w:sz w:val="21"/>
                <w:szCs w:val="21"/>
                <w:vertAlign w:val="superscript"/>
              </w:rPr>
              <w:t>4</w:t>
            </w:r>
          </w:p>
        </w:tc>
        <w:tc>
          <w:tcPr>
            <w:tcW w:w="1260" w:type="dxa"/>
          </w:tcPr>
          <w:p w:rsidR="00B20D47" w:rsidRPr="00B20D47" w:rsidRDefault="00B20D47" w:rsidP="00B20D47">
            <w:pPr>
              <w:widowControl w:val="0"/>
              <w:ind w:right="-18"/>
              <w:jc w:val="center"/>
              <w:outlineLvl w:val="0"/>
              <w:rPr>
                <w:b/>
                <w:snapToGrid w:val="0"/>
                <w:sz w:val="21"/>
                <w:szCs w:val="21"/>
              </w:rPr>
            </w:pPr>
            <w:r w:rsidRPr="00B20D47">
              <w:rPr>
                <w:b/>
                <w:snapToGrid w:val="0"/>
                <w:sz w:val="21"/>
                <w:szCs w:val="21"/>
              </w:rPr>
              <w:t xml:space="preserve">Public Property Attempts </w:t>
            </w:r>
            <w:r w:rsidRPr="00B20D47">
              <w:rPr>
                <w:b/>
                <w:snapToGrid w:val="0"/>
                <w:sz w:val="21"/>
                <w:szCs w:val="21"/>
                <w:vertAlign w:val="superscript"/>
              </w:rPr>
              <w:t>5</w:t>
            </w:r>
          </w:p>
        </w:tc>
      </w:tr>
      <w:tr w:rsidR="00B20D47" w:rsidRPr="00B20D47" w:rsidTr="00DB60D2">
        <w:tc>
          <w:tcPr>
            <w:tcW w:w="3078" w:type="dxa"/>
          </w:tcPr>
          <w:p w:rsidR="00B20D47" w:rsidRPr="00B20D47" w:rsidRDefault="00B20D47" w:rsidP="00B20D47">
            <w:pPr>
              <w:widowControl w:val="0"/>
              <w:ind w:left="-90" w:right="-18"/>
              <w:outlineLvl w:val="3"/>
              <w:rPr>
                <w:sz w:val="21"/>
                <w:szCs w:val="21"/>
              </w:rPr>
            </w:pPr>
            <w:r w:rsidRPr="00B20D47">
              <w:rPr>
                <w:sz w:val="21"/>
                <w:szCs w:val="21"/>
              </w:rPr>
              <w:t>Arson</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widowControl w:val="0"/>
              <w:ind w:left="-90" w:right="-18"/>
              <w:rPr>
                <w:sz w:val="21"/>
                <w:szCs w:val="21"/>
              </w:rPr>
            </w:pPr>
            <w:r w:rsidRPr="00B20D47">
              <w:rPr>
                <w:sz w:val="21"/>
                <w:szCs w:val="21"/>
              </w:rPr>
              <w:t xml:space="preserve">Assault </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widowControl w:val="0"/>
              <w:ind w:left="-90" w:right="-18"/>
              <w:rPr>
                <w:sz w:val="21"/>
                <w:szCs w:val="21"/>
              </w:rPr>
            </w:pPr>
            <w:r w:rsidRPr="00B20D47">
              <w:rPr>
                <w:sz w:val="21"/>
                <w:szCs w:val="21"/>
              </w:rPr>
              <w:t>Burglary</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widowControl w:val="0"/>
              <w:ind w:left="-90" w:right="-18"/>
              <w:outlineLvl w:val="1"/>
              <w:rPr>
                <w:sz w:val="21"/>
                <w:szCs w:val="21"/>
              </w:rPr>
            </w:pPr>
            <w:r w:rsidRPr="00B20D47">
              <w:rPr>
                <w:sz w:val="21"/>
                <w:szCs w:val="21"/>
              </w:rPr>
              <w:t xml:space="preserve">Criminal Damage </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widowControl w:val="0"/>
              <w:ind w:left="-90" w:right="-18"/>
              <w:rPr>
                <w:sz w:val="21"/>
                <w:szCs w:val="21"/>
              </w:rPr>
            </w:pPr>
            <w:r w:rsidRPr="00B20D47">
              <w:rPr>
                <w:sz w:val="21"/>
                <w:szCs w:val="21"/>
              </w:rPr>
              <w:t>Manslaughter</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widowControl w:val="0"/>
              <w:ind w:left="-90" w:right="-18"/>
              <w:outlineLvl w:val="1"/>
              <w:rPr>
                <w:sz w:val="21"/>
                <w:szCs w:val="21"/>
              </w:rPr>
            </w:pPr>
            <w:r w:rsidRPr="00B20D47">
              <w:rPr>
                <w:sz w:val="21"/>
                <w:szCs w:val="21"/>
              </w:rPr>
              <w:t>Menacing</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widowControl w:val="0"/>
              <w:ind w:left="-90" w:right="-18"/>
              <w:rPr>
                <w:sz w:val="21"/>
                <w:szCs w:val="21"/>
              </w:rPr>
            </w:pPr>
            <w:r w:rsidRPr="00B20D47">
              <w:rPr>
                <w:sz w:val="21"/>
                <w:szCs w:val="21"/>
              </w:rPr>
              <w:t>Motor Vehicle Theft</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widowControl w:val="0"/>
              <w:ind w:left="-90" w:right="-18"/>
              <w:outlineLvl w:val="3"/>
              <w:rPr>
                <w:sz w:val="21"/>
                <w:szCs w:val="21"/>
              </w:rPr>
            </w:pPr>
            <w:r w:rsidRPr="00B20D47">
              <w:rPr>
                <w:sz w:val="21"/>
                <w:szCs w:val="21"/>
              </w:rPr>
              <w:t>Murder</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widowControl w:val="0"/>
              <w:ind w:left="-90" w:right="-18"/>
              <w:outlineLvl w:val="1"/>
              <w:rPr>
                <w:sz w:val="21"/>
                <w:szCs w:val="21"/>
              </w:rPr>
            </w:pPr>
            <w:r w:rsidRPr="00B20D47">
              <w:rPr>
                <w:sz w:val="21"/>
                <w:szCs w:val="21"/>
              </w:rPr>
              <w:t>Reckless Homicide</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widowControl w:val="0"/>
              <w:ind w:left="-90" w:right="-18"/>
              <w:outlineLvl w:val="3"/>
              <w:rPr>
                <w:sz w:val="21"/>
                <w:szCs w:val="21"/>
              </w:rPr>
            </w:pPr>
            <w:r w:rsidRPr="00B20D47">
              <w:rPr>
                <w:sz w:val="21"/>
                <w:szCs w:val="21"/>
              </w:rPr>
              <w:t>Robbery</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widowControl w:val="0"/>
              <w:ind w:left="-90" w:right="-18"/>
              <w:rPr>
                <w:sz w:val="21"/>
                <w:szCs w:val="21"/>
              </w:rPr>
            </w:pPr>
            <w:r w:rsidRPr="00B20D47">
              <w:rPr>
                <w:sz w:val="21"/>
                <w:szCs w:val="21"/>
              </w:rPr>
              <w:t>Sex Offenses – Forcible</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widowControl w:val="0"/>
              <w:ind w:left="-90" w:right="-18"/>
              <w:rPr>
                <w:sz w:val="21"/>
                <w:szCs w:val="21"/>
              </w:rPr>
            </w:pPr>
            <w:r w:rsidRPr="00B20D47">
              <w:rPr>
                <w:sz w:val="21"/>
                <w:szCs w:val="21"/>
              </w:rPr>
              <w:t>Sex Offenses – Non-forcible</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widowControl w:val="0"/>
              <w:ind w:left="-90" w:right="-18"/>
              <w:rPr>
                <w:sz w:val="21"/>
                <w:szCs w:val="21"/>
              </w:rPr>
            </w:pPr>
            <w:r w:rsidRPr="00B20D47">
              <w:rPr>
                <w:sz w:val="21"/>
                <w:szCs w:val="21"/>
              </w:rPr>
              <w:t>Stalking</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widowControl w:val="0"/>
              <w:ind w:left="-90" w:right="-18"/>
              <w:outlineLvl w:val="1"/>
              <w:rPr>
                <w:sz w:val="21"/>
                <w:szCs w:val="21"/>
              </w:rPr>
            </w:pPr>
            <w:r w:rsidRPr="00B20D47">
              <w:rPr>
                <w:sz w:val="21"/>
                <w:szCs w:val="21"/>
              </w:rPr>
              <w:t>Terroristic Threatening</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widowControl w:val="0"/>
              <w:ind w:left="-90" w:right="-18"/>
              <w:outlineLvl w:val="1"/>
              <w:rPr>
                <w:sz w:val="21"/>
                <w:szCs w:val="21"/>
              </w:rPr>
            </w:pPr>
            <w:r w:rsidRPr="00B20D47">
              <w:rPr>
                <w:sz w:val="21"/>
                <w:szCs w:val="21"/>
              </w:rPr>
              <w:t>Theft</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widowControl w:val="0"/>
              <w:ind w:left="-90" w:right="-18"/>
              <w:outlineLvl w:val="1"/>
              <w:rPr>
                <w:sz w:val="21"/>
                <w:szCs w:val="21"/>
              </w:rPr>
            </w:pPr>
            <w:r w:rsidRPr="00B20D47">
              <w:rPr>
                <w:sz w:val="21"/>
                <w:szCs w:val="21"/>
              </w:rPr>
              <w:t>Wanton Endangerment</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widowControl w:val="0"/>
              <w:ind w:left="-90" w:right="-18"/>
              <w:outlineLvl w:val="1"/>
              <w:rPr>
                <w:sz w:val="21"/>
                <w:szCs w:val="21"/>
              </w:rPr>
            </w:pPr>
            <w:r w:rsidRPr="00B20D47">
              <w:rPr>
                <w:sz w:val="21"/>
                <w:szCs w:val="21"/>
              </w:rPr>
              <w:t>Weapons Possession</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6048" w:type="dxa"/>
            <w:gridSpan w:val="5"/>
            <w:tcBorders>
              <w:right w:val="nil"/>
            </w:tcBorders>
          </w:tcPr>
          <w:p w:rsidR="00B20D47" w:rsidRPr="00B20D47" w:rsidRDefault="00B20D47" w:rsidP="00B20D47">
            <w:pPr>
              <w:keepNext/>
              <w:outlineLvl w:val="1"/>
              <w:rPr>
                <w:sz w:val="21"/>
                <w:szCs w:val="21"/>
              </w:rPr>
            </w:pPr>
            <w:r w:rsidRPr="00B20D47">
              <w:rPr>
                <w:sz w:val="21"/>
                <w:szCs w:val="21"/>
              </w:rPr>
              <w:t xml:space="preserve">Hate Crimes </w:t>
            </w:r>
            <w:r w:rsidRPr="00B20D47">
              <w:rPr>
                <w:sz w:val="21"/>
                <w:szCs w:val="21"/>
                <w:vertAlign w:val="superscript"/>
              </w:rPr>
              <w:t>6</w:t>
            </w:r>
          </w:p>
        </w:tc>
        <w:tc>
          <w:tcPr>
            <w:tcW w:w="3420" w:type="dxa"/>
            <w:gridSpan w:val="2"/>
            <w:tcBorders>
              <w:left w:val="nil"/>
            </w:tcBorders>
          </w:tcPr>
          <w:p w:rsidR="00B20D47" w:rsidRPr="00B20D47" w:rsidRDefault="00B20D47" w:rsidP="00B20D47">
            <w:pPr>
              <w:keepNext/>
              <w:jc w:val="center"/>
              <w:outlineLvl w:val="1"/>
              <w:rPr>
                <w:sz w:val="21"/>
                <w:szCs w:val="21"/>
              </w:rPr>
            </w:pPr>
          </w:p>
        </w:tc>
      </w:tr>
      <w:tr w:rsidR="00B20D47" w:rsidRPr="00B20D47" w:rsidTr="00DB60D2">
        <w:trPr>
          <w:trHeight w:val="70"/>
        </w:trPr>
        <w:tc>
          <w:tcPr>
            <w:tcW w:w="3078" w:type="dxa"/>
          </w:tcPr>
          <w:p w:rsidR="00B20D47" w:rsidRPr="00B20D47" w:rsidRDefault="00B20D47" w:rsidP="00B20D47">
            <w:pPr>
              <w:keepNext/>
              <w:outlineLvl w:val="1"/>
              <w:rPr>
                <w:sz w:val="21"/>
                <w:szCs w:val="21"/>
              </w:rPr>
            </w:pPr>
            <w:r w:rsidRPr="00B20D47">
              <w:rPr>
                <w:sz w:val="21"/>
                <w:szCs w:val="21"/>
              </w:rPr>
              <w:t xml:space="preserve">     Bias – Race</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keepNext/>
              <w:outlineLvl w:val="1"/>
              <w:rPr>
                <w:sz w:val="21"/>
                <w:szCs w:val="21"/>
              </w:rPr>
            </w:pPr>
            <w:r w:rsidRPr="00B20D47">
              <w:rPr>
                <w:sz w:val="21"/>
                <w:szCs w:val="21"/>
              </w:rPr>
              <w:t xml:space="preserve">     Bias – Gender</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keepNext/>
              <w:outlineLvl w:val="1"/>
              <w:rPr>
                <w:sz w:val="21"/>
                <w:szCs w:val="21"/>
              </w:rPr>
            </w:pPr>
            <w:r w:rsidRPr="00B20D47">
              <w:rPr>
                <w:sz w:val="21"/>
                <w:szCs w:val="21"/>
              </w:rPr>
              <w:t xml:space="preserve">     Bias – Religion</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keepNext/>
              <w:outlineLvl w:val="1"/>
              <w:rPr>
                <w:sz w:val="21"/>
                <w:szCs w:val="21"/>
              </w:rPr>
            </w:pPr>
            <w:r w:rsidRPr="00B20D47">
              <w:rPr>
                <w:sz w:val="21"/>
                <w:szCs w:val="21"/>
              </w:rPr>
              <w:t xml:space="preserve">     Bias – Sexual Orientation</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keepNext/>
              <w:outlineLvl w:val="1"/>
              <w:rPr>
                <w:sz w:val="21"/>
                <w:szCs w:val="21"/>
              </w:rPr>
            </w:pPr>
            <w:r w:rsidRPr="00B20D47">
              <w:rPr>
                <w:sz w:val="21"/>
                <w:szCs w:val="21"/>
              </w:rPr>
              <w:t xml:space="preserve">     Bias – Ethnic</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078" w:type="dxa"/>
          </w:tcPr>
          <w:p w:rsidR="00B20D47" w:rsidRPr="00B20D47" w:rsidRDefault="00B20D47" w:rsidP="00B20D47">
            <w:pPr>
              <w:keepNext/>
              <w:outlineLvl w:val="1"/>
              <w:rPr>
                <w:sz w:val="21"/>
                <w:szCs w:val="21"/>
              </w:rPr>
            </w:pPr>
            <w:r w:rsidRPr="00B20D47">
              <w:rPr>
                <w:sz w:val="21"/>
                <w:szCs w:val="21"/>
              </w:rPr>
              <w:t xml:space="preserve">     Bias – Disability</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62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rPr>
          <w:trHeight w:val="269"/>
        </w:trPr>
        <w:tc>
          <w:tcPr>
            <w:tcW w:w="9468" w:type="dxa"/>
            <w:gridSpan w:val="7"/>
            <w:tcBorders>
              <w:top w:val="nil"/>
              <w:left w:val="nil"/>
              <w:bottom w:val="nil"/>
              <w:right w:val="nil"/>
            </w:tcBorders>
          </w:tcPr>
          <w:p w:rsidR="00B20D47" w:rsidRPr="00B20D47" w:rsidRDefault="00B20D47" w:rsidP="00B20D47">
            <w:pPr>
              <w:widowControl w:val="0"/>
              <w:ind w:left="-90" w:right="-18"/>
              <w:jc w:val="center"/>
              <w:rPr>
                <w:sz w:val="21"/>
                <w:szCs w:val="21"/>
              </w:rPr>
            </w:pPr>
            <w:r w:rsidRPr="00B20D47">
              <w:rPr>
                <w:sz w:val="21"/>
                <w:szCs w:val="21"/>
              </w:rPr>
              <w:t xml:space="preserve">                      Arrest Only</w:t>
            </w:r>
          </w:p>
        </w:tc>
      </w:tr>
      <w:tr w:rsidR="00B20D47" w:rsidRPr="00B20D47" w:rsidTr="00DB60D2">
        <w:tc>
          <w:tcPr>
            <w:tcW w:w="3168" w:type="dxa"/>
            <w:gridSpan w:val="2"/>
          </w:tcPr>
          <w:p w:rsidR="00B20D47" w:rsidRPr="00B20D47" w:rsidRDefault="00B20D47" w:rsidP="00B20D47">
            <w:pPr>
              <w:widowControl w:val="0"/>
              <w:ind w:left="-90" w:right="-18"/>
              <w:outlineLvl w:val="1"/>
              <w:rPr>
                <w:sz w:val="21"/>
                <w:szCs w:val="21"/>
              </w:rPr>
            </w:pPr>
            <w:r w:rsidRPr="00B20D47">
              <w:rPr>
                <w:sz w:val="21"/>
                <w:szCs w:val="21"/>
              </w:rPr>
              <w:t>Drug-related Violations</w:t>
            </w:r>
          </w:p>
        </w:tc>
        <w:tc>
          <w:tcPr>
            <w:tcW w:w="1350" w:type="dxa"/>
            <w:gridSpan w:val="2"/>
            <w:tcBorders>
              <w:top w:val="single" w:sz="4" w:space="0" w:color="auto"/>
            </w:tcBorders>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gridSpan w:val="2"/>
          </w:tcPr>
          <w:p w:rsidR="00B20D47" w:rsidRPr="00B20D47" w:rsidRDefault="00B20D47" w:rsidP="00B20D47">
            <w:pPr>
              <w:widowControl w:val="0"/>
              <w:ind w:left="-90" w:right="-18"/>
              <w:outlineLvl w:val="1"/>
              <w:rPr>
                <w:sz w:val="21"/>
                <w:szCs w:val="21"/>
              </w:rPr>
            </w:pPr>
            <w:r w:rsidRPr="00B20D47">
              <w:rPr>
                <w:sz w:val="21"/>
                <w:szCs w:val="21"/>
              </w:rPr>
              <w:t>Liquor-law Violations</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gridSpan w:val="2"/>
          </w:tcPr>
          <w:p w:rsidR="00B20D47" w:rsidRPr="00B20D47" w:rsidRDefault="00B20D47" w:rsidP="00B20D47">
            <w:pPr>
              <w:widowControl w:val="0"/>
              <w:ind w:left="-90" w:right="-18"/>
              <w:outlineLvl w:val="1"/>
              <w:rPr>
                <w:sz w:val="21"/>
                <w:szCs w:val="21"/>
              </w:rPr>
            </w:pPr>
            <w:r w:rsidRPr="00B20D47">
              <w:rPr>
                <w:sz w:val="21"/>
                <w:szCs w:val="21"/>
              </w:rPr>
              <w:t>Other Alcohol Violations</w:t>
            </w:r>
          </w:p>
        </w:tc>
        <w:tc>
          <w:tcPr>
            <w:tcW w:w="1350" w:type="dxa"/>
            <w:gridSpan w:val="2"/>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jc w:val="center"/>
              <w:rPr>
                <w:sz w:val="20"/>
                <w:szCs w:val="20"/>
              </w:rPr>
            </w:pPr>
            <w:r w:rsidRPr="00B20D47">
              <w:rPr>
                <w:sz w:val="20"/>
                <w:szCs w:val="20"/>
              </w:rPr>
              <w:t>0</w:t>
            </w:r>
          </w:p>
        </w:tc>
      </w:tr>
    </w:tbl>
    <w:p w:rsidR="00B20D47" w:rsidRPr="00B20D47" w:rsidRDefault="00B20D47" w:rsidP="00B20D47">
      <w:pPr>
        <w:widowControl w:val="0"/>
        <w:pBdr>
          <w:bottom w:val="single" w:sz="12" w:space="1" w:color="auto"/>
        </w:pBdr>
        <w:rPr>
          <w:sz w:val="21"/>
          <w:szCs w:val="21"/>
        </w:rPr>
      </w:pPr>
    </w:p>
    <w:p w:rsidR="00B20D47" w:rsidRPr="00B20D47" w:rsidRDefault="00B20D47" w:rsidP="00B20D47">
      <w:pPr>
        <w:widowControl w:val="0"/>
        <w:pBdr>
          <w:bottom w:val="single" w:sz="12" w:space="1" w:color="auto"/>
        </w:pBdr>
        <w:rPr>
          <w:b/>
          <w:i/>
          <w:sz w:val="21"/>
          <w:szCs w:val="21"/>
        </w:rPr>
      </w:pPr>
      <w:r w:rsidRPr="00B20D47">
        <w:rPr>
          <w:sz w:val="21"/>
          <w:szCs w:val="21"/>
        </w:rPr>
        <w:t>Notes for Preceding Chart</w:t>
      </w:r>
      <w:r w:rsidRPr="00B20D47">
        <w:rPr>
          <w:b/>
          <w:sz w:val="21"/>
          <w:szCs w:val="21"/>
        </w:rPr>
        <w:t xml:space="preserve"> </w:t>
      </w:r>
    </w:p>
    <w:p w:rsidR="00B20D47" w:rsidRPr="00B20D47" w:rsidRDefault="00B20D47" w:rsidP="00B20D47">
      <w:pPr>
        <w:widowControl w:val="0"/>
        <w:ind w:left="360" w:hanging="360"/>
        <w:rPr>
          <w:sz w:val="21"/>
          <w:szCs w:val="21"/>
        </w:rPr>
      </w:pPr>
    </w:p>
    <w:p w:rsidR="00B20D47" w:rsidRPr="00B20D47" w:rsidRDefault="00B20D47" w:rsidP="00B20D47">
      <w:pPr>
        <w:widowControl w:val="0"/>
        <w:ind w:left="360" w:hanging="360"/>
        <w:rPr>
          <w:sz w:val="20"/>
          <w:szCs w:val="20"/>
        </w:rPr>
      </w:pPr>
      <w:r w:rsidRPr="00B20D47">
        <w:rPr>
          <w:sz w:val="20"/>
          <w:szCs w:val="20"/>
          <w:vertAlign w:val="superscript"/>
        </w:rPr>
        <w:t>1</w:t>
      </w:r>
      <w:r w:rsidRPr="00B20D47">
        <w:rPr>
          <w:sz w:val="20"/>
          <w:szCs w:val="20"/>
        </w:rPr>
        <w:tab/>
        <w:t>These are crime categories as required by the Federal and State Statue.</w:t>
      </w:r>
    </w:p>
    <w:p w:rsidR="00B20D47" w:rsidRPr="00B20D47" w:rsidRDefault="00B20D47" w:rsidP="00B20D47">
      <w:pPr>
        <w:widowControl w:val="0"/>
        <w:tabs>
          <w:tab w:val="left" w:pos="360"/>
        </w:tabs>
        <w:ind w:left="360" w:hanging="360"/>
        <w:rPr>
          <w:sz w:val="20"/>
          <w:szCs w:val="20"/>
        </w:rPr>
      </w:pPr>
      <w:r w:rsidRPr="00B20D47">
        <w:rPr>
          <w:sz w:val="20"/>
          <w:szCs w:val="20"/>
          <w:vertAlign w:val="superscript"/>
        </w:rPr>
        <w:t>2</w:t>
      </w:r>
      <w:r w:rsidRPr="00B20D47">
        <w:rPr>
          <w:sz w:val="20"/>
          <w:szCs w:val="20"/>
        </w:rPr>
        <w:tab/>
        <w:t>On-campus property includes all property owned by the institution and any reports taken by institution law enforcement officers on adjacent streets.</w:t>
      </w:r>
    </w:p>
    <w:p w:rsidR="00B20D47" w:rsidRPr="00B20D47" w:rsidRDefault="00B20D47" w:rsidP="00B20D47">
      <w:pPr>
        <w:widowControl w:val="0"/>
        <w:ind w:left="360" w:hanging="360"/>
        <w:rPr>
          <w:sz w:val="20"/>
          <w:szCs w:val="20"/>
        </w:rPr>
      </w:pPr>
      <w:r w:rsidRPr="00B20D47">
        <w:rPr>
          <w:sz w:val="20"/>
          <w:szCs w:val="20"/>
          <w:vertAlign w:val="superscript"/>
        </w:rPr>
        <w:t>3</w:t>
      </w:r>
      <w:r w:rsidRPr="00B20D47">
        <w:rPr>
          <w:sz w:val="20"/>
          <w:szCs w:val="20"/>
        </w:rPr>
        <w:tab/>
        <w:t>Number of crimes that occurred in institution residence halls, student apartment housing, or Greek sponsored housing facilities, if appropriate.  These numbers are included in the on-campus totals.</w:t>
      </w:r>
    </w:p>
    <w:p w:rsidR="00B20D47" w:rsidRPr="00B20D47" w:rsidRDefault="00B20D47" w:rsidP="00B20D47">
      <w:pPr>
        <w:widowControl w:val="0"/>
        <w:ind w:left="360" w:hanging="360"/>
        <w:rPr>
          <w:sz w:val="20"/>
          <w:szCs w:val="20"/>
        </w:rPr>
      </w:pPr>
      <w:r w:rsidRPr="00B20D47">
        <w:rPr>
          <w:sz w:val="20"/>
          <w:szCs w:val="20"/>
          <w:vertAlign w:val="superscript"/>
        </w:rPr>
        <w:t>4</w:t>
      </w:r>
      <w:r w:rsidRPr="00B20D47">
        <w:rPr>
          <w:sz w:val="20"/>
          <w:szCs w:val="20"/>
        </w:rPr>
        <w:tab/>
        <w:t xml:space="preserve">Non-Campus Property is any of the officially recognized/owned/leased/controlled institution properties that are located off the main campus area. </w:t>
      </w:r>
    </w:p>
    <w:p w:rsidR="00B20D47" w:rsidRPr="00B20D47" w:rsidRDefault="00B20D47" w:rsidP="00B20D47">
      <w:pPr>
        <w:widowControl w:val="0"/>
        <w:ind w:left="360" w:hanging="360"/>
        <w:rPr>
          <w:sz w:val="20"/>
          <w:szCs w:val="20"/>
        </w:rPr>
      </w:pPr>
      <w:r w:rsidRPr="00B20D47">
        <w:rPr>
          <w:sz w:val="20"/>
          <w:szCs w:val="20"/>
          <w:vertAlign w:val="superscript"/>
        </w:rPr>
        <w:t>5</w:t>
      </w:r>
      <w:r w:rsidRPr="00B20D47">
        <w:rPr>
          <w:sz w:val="20"/>
          <w:szCs w:val="20"/>
        </w:rPr>
        <w:tab/>
        <w:t>Information as reported from the Louisville Metro Police Department.</w:t>
      </w:r>
    </w:p>
    <w:p w:rsidR="00B20D47" w:rsidRPr="00B20D47" w:rsidRDefault="00B20D47" w:rsidP="00B20D47">
      <w:pPr>
        <w:widowControl w:val="0"/>
        <w:ind w:left="360" w:hanging="360"/>
        <w:rPr>
          <w:sz w:val="20"/>
          <w:szCs w:val="20"/>
        </w:rPr>
      </w:pPr>
      <w:r w:rsidRPr="00B20D47">
        <w:rPr>
          <w:sz w:val="20"/>
          <w:szCs w:val="20"/>
          <w:vertAlign w:val="superscript"/>
        </w:rPr>
        <w:t>6</w:t>
      </w:r>
      <w:r w:rsidRPr="00B20D47">
        <w:rPr>
          <w:sz w:val="20"/>
          <w:szCs w:val="20"/>
        </w:rPr>
        <w:tab/>
        <w:t>Hate Crimes – These are not additional crimes. These are crimes already reported in the various crime categories that also fall into one of the reportable categories as required by KRS 164.948(3), or other crimes in which the victim was intentionally selected because of an actual or perceived prejudice.</w:t>
      </w:r>
    </w:p>
    <w:p w:rsidR="00B20D47" w:rsidRPr="00B20D47" w:rsidRDefault="00B20D47" w:rsidP="00B20D47">
      <w:pPr>
        <w:widowControl w:val="0"/>
        <w:ind w:left="360" w:hanging="360"/>
        <w:jc w:val="center"/>
        <w:rPr>
          <w:b/>
          <w:sz w:val="20"/>
          <w:szCs w:val="20"/>
        </w:rPr>
      </w:pPr>
    </w:p>
    <w:p w:rsidR="00B20D47" w:rsidRPr="00B20D47" w:rsidRDefault="00B20D47" w:rsidP="00B20D47">
      <w:pPr>
        <w:widowControl w:val="0"/>
        <w:ind w:left="360" w:hanging="360"/>
        <w:jc w:val="center"/>
        <w:rPr>
          <w:b/>
          <w:sz w:val="20"/>
          <w:szCs w:val="20"/>
        </w:rPr>
      </w:pPr>
      <w:r w:rsidRPr="00B20D47">
        <w:rPr>
          <w:b/>
          <w:sz w:val="20"/>
          <w:szCs w:val="20"/>
        </w:rPr>
        <w:lastRenderedPageBreak/>
        <w:t>BELLARMINE UNIVERSITY</w:t>
      </w:r>
    </w:p>
    <w:p w:rsidR="00B20D47" w:rsidRPr="00B20D47" w:rsidRDefault="00B20D47" w:rsidP="00B20D47">
      <w:pPr>
        <w:widowControl w:val="0"/>
        <w:ind w:left="360" w:hanging="360"/>
        <w:jc w:val="center"/>
        <w:rPr>
          <w:b/>
          <w:sz w:val="20"/>
          <w:szCs w:val="20"/>
        </w:rPr>
      </w:pPr>
    </w:p>
    <w:p w:rsidR="00B20D47" w:rsidRPr="00B20D47" w:rsidRDefault="00B20D47" w:rsidP="00B20D47">
      <w:pPr>
        <w:widowControl w:val="0"/>
        <w:ind w:left="360" w:hanging="360"/>
        <w:jc w:val="center"/>
        <w:rPr>
          <w:sz w:val="21"/>
          <w:szCs w:val="21"/>
        </w:rPr>
      </w:pPr>
      <w:r w:rsidRPr="00B20D47">
        <w:rPr>
          <w:b/>
          <w:sz w:val="20"/>
          <w:szCs w:val="20"/>
        </w:rPr>
        <w:t>Section 3: Campus Crime Statistics for 2010</w:t>
      </w:r>
    </w:p>
    <w:p w:rsidR="00B20D47" w:rsidRPr="00B20D47" w:rsidRDefault="00B20D47" w:rsidP="00B20D47">
      <w:pPr>
        <w:widowControl w:val="0"/>
        <w:tabs>
          <w:tab w:val="left" w:pos="288"/>
        </w:tabs>
        <w:jc w:val="center"/>
        <w:rPr>
          <w:b/>
          <w:sz w:val="20"/>
          <w:szCs w:val="20"/>
        </w:rPr>
      </w:pPr>
      <w:r w:rsidRPr="00B20D47">
        <w:rPr>
          <w:b/>
          <w:sz w:val="20"/>
          <w:szCs w:val="20"/>
        </w:rPr>
        <w:t xml:space="preserve"> Table 3 – Incidents Reported by Non-Law Enforcement Officials</w:t>
      </w:r>
    </w:p>
    <w:p w:rsidR="00B20D47" w:rsidRPr="00B20D47" w:rsidRDefault="00B20D47" w:rsidP="00B20D47">
      <w:pPr>
        <w:widowControl w:val="0"/>
        <w:tabs>
          <w:tab w:val="left" w:pos="288"/>
        </w:tabs>
        <w:jc w:val="center"/>
        <w:rPr>
          <w:b/>
          <w:sz w:val="20"/>
          <w:szCs w:val="20"/>
        </w:rPr>
      </w:pPr>
      <w:r w:rsidRPr="00B20D47">
        <w:rPr>
          <w:b/>
          <w:sz w:val="20"/>
          <w:szCs w:val="20"/>
        </w:rPr>
        <w:t xml:space="preserve">Incidents and Crimes Reported to University Security </w:t>
      </w:r>
    </w:p>
    <w:p w:rsidR="00B20D47" w:rsidRPr="00B20D47" w:rsidRDefault="00B20D47" w:rsidP="00B20D47">
      <w:pPr>
        <w:widowControl w:val="0"/>
        <w:tabs>
          <w:tab w:val="left" w:pos="288"/>
        </w:tabs>
        <w:jc w:val="center"/>
        <w:rPr>
          <w:b/>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1350"/>
        <w:gridCol w:w="1530"/>
        <w:gridCol w:w="2160"/>
        <w:gridCol w:w="1260"/>
      </w:tblGrid>
      <w:tr w:rsidR="00B20D47" w:rsidRPr="00B20D47" w:rsidTr="00DB60D2">
        <w:trPr>
          <w:cantSplit/>
        </w:trPr>
        <w:tc>
          <w:tcPr>
            <w:tcW w:w="3168" w:type="dxa"/>
          </w:tcPr>
          <w:p w:rsidR="00B20D47" w:rsidRPr="00B20D47" w:rsidRDefault="00B20D47" w:rsidP="00B20D47">
            <w:pPr>
              <w:widowControl w:val="0"/>
              <w:ind w:left="-90" w:right="-18"/>
              <w:rPr>
                <w:sz w:val="21"/>
                <w:szCs w:val="21"/>
              </w:rPr>
            </w:pPr>
          </w:p>
        </w:tc>
        <w:tc>
          <w:tcPr>
            <w:tcW w:w="2880" w:type="dxa"/>
            <w:gridSpan w:val="2"/>
          </w:tcPr>
          <w:p w:rsidR="00B20D47" w:rsidRPr="00B20D47" w:rsidRDefault="00B20D47" w:rsidP="00B20D47">
            <w:pPr>
              <w:widowControl w:val="0"/>
              <w:ind w:left="-90" w:right="-18"/>
              <w:jc w:val="center"/>
              <w:rPr>
                <w:sz w:val="21"/>
                <w:szCs w:val="21"/>
              </w:rPr>
            </w:pPr>
            <w:r w:rsidRPr="00B20D47">
              <w:rPr>
                <w:b/>
                <w:sz w:val="21"/>
                <w:szCs w:val="21"/>
              </w:rPr>
              <w:t>On Campus</w:t>
            </w:r>
          </w:p>
        </w:tc>
        <w:tc>
          <w:tcPr>
            <w:tcW w:w="3420" w:type="dxa"/>
            <w:gridSpan w:val="2"/>
          </w:tcPr>
          <w:p w:rsidR="00B20D47" w:rsidRPr="00B20D47" w:rsidRDefault="00B20D47" w:rsidP="00B20D47">
            <w:pPr>
              <w:widowControl w:val="0"/>
              <w:ind w:left="-90" w:right="-18"/>
              <w:jc w:val="center"/>
              <w:outlineLvl w:val="0"/>
              <w:rPr>
                <w:b/>
                <w:snapToGrid w:val="0"/>
                <w:sz w:val="21"/>
                <w:szCs w:val="21"/>
              </w:rPr>
            </w:pPr>
            <w:r w:rsidRPr="00B20D47">
              <w:rPr>
                <w:b/>
                <w:snapToGrid w:val="0"/>
                <w:sz w:val="21"/>
                <w:szCs w:val="21"/>
              </w:rPr>
              <w:t>Off Campus</w:t>
            </w:r>
          </w:p>
        </w:tc>
      </w:tr>
      <w:tr w:rsidR="00B20D47" w:rsidRPr="00B20D47" w:rsidTr="00DB60D2">
        <w:tc>
          <w:tcPr>
            <w:tcW w:w="3168" w:type="dxa"/>
          </w:tcPr>
          <w:p w:rsidR="00B20D47" w:rsidRPr="00B20D47" w:rsidRDefault="00B20D47" w:rsidP="00B20D47">
            <w:pPr>
              <w:widowControl w:val="0"/>
              <w:ind w:left="-90" w:right="-18"/>
              <w:jc w:val="center"/>
              <w:rPr>
                <w:b/>
                <w:sz w:val="21"/>
                <w:szCs w:val="21"/>
              </w:rPr>
            </w:pPr>
          </w:p>
          <w:p w:rsidR="00B20D47" w:rsidRPr="00B20D47" w:rsidRDefault="00B20D47" w:rsidP="00B20D47">
            <w:pPr>
              <w:widowControl w:val="0"/>
              <w:ind w:left="-90" w:right="-18"/>
              <w:jc w:val="center"/>
              <w:rPr>
                <w:b/>
                <w:sz w:val="21"/>
                <w:szCs w:val="21"/>
              </w:rPr>
            </w:pPr>
          </w:p>
          <w:p w:rsidR="00B20D47" w:rsidRPr="00B20D47" w:rsidRDefault="00B20D47" w:rsidP="00B20D47">
            <w:pPr>
              <w:widowControl w:val="0"/>
              <w:ind w:left="-90" w:right="-18"/>
              <w:jc w:val="center"/>
              <w:rPr>
                <w:b/>
                <w:sz w:val="21"/>
                <w:szCs w:val="21"/>
              </w:rPr>
            </w:pPr>
          </w:p>
          <w:p w:rsidR="00B20D47" w:rsidRPr="00B20D47" w:rsidRDefault="00B20D47" w:rsidP="00B20D47">
            <w:pPr>
              <w:widowControl w:val="0"/>
              <w:ind w:left="-90" w:right="-18"/>
              <w:jc w:val="center"/>
              <w:rPr>
                <w:b/>
                <w:sz w:val="21"/>
                <w:szCs w:val="21"/>
              </w:rPr>
            </w:pPr>
            <w:r w:rsidRPr="00B20D47">
              <w:rPr>
                <w:b/>
                <w:sz w:val="21"/>
                <w:szCs w:val="21"/>
              </w:rPr>
              <w:t xml:space="preserve">Crime Category </w:t>
            </w:r>
            <w:r w:rsidRPr="00B20D47">
              <w:rPr>
                <w:b/>
                <w:sz w:val="21"/>
                <w:szCs w:val="21"/>
                <w:vertAlign w:val="superscript"/>
              </w:rPr>
              <w:t>1</w:t>
            </w:r>
          </w:p>
        </w:tc>
        <w:tc>
          <w:tcPr>
            <w:tcW w:w="1350" w:type="dxa"/>
          </w:tcPr>
          <w:p w:rsidR="00B20D47" w:rsidRPr="00B20D47" w:rsidRDefault="00B20D47" w:rsidP="00B20D47">
            <w:pPr>
              <w:widowControl w:val="0"/>
              <w:ind w:left="-90" w:right="-18"/>
              <w:jc w:val="center"/>
              <w:rPr>
                <w:b/>
                <w:sz w:val="21"/>
                <w:szCs w:val="21"/>
              </w:rPr>
            </w:pPr>
            <w:r w:rsidRPr="00B20D47">
              <w:rPr>
                <w:b/>
                <w:sz w:val="21"/>
                <w:szCs w:val="21"/>
              </w:rPr>
              <w:t>Total</w:t>
            </w:r>
          </w:p>
          <w:p w:rsidR="00B20D47" w:rsidRPr="00B20D47" w:rsidRDefault="00B20D47" w:rsidP="00B20D47">
            <w:pPr>
              <w:widowControl w:val="0"/>
              <w:ind w:left="-90" w:right="-18"/>
              <w:jc w:val="center"/>
              <w:rPr>
                <w:b/>
                <w:sz w:val="21"/>
                <w:szCs w:val="21"/>
              </w:rPr>
            </w:pPr>
            <w:r w:rsidRPr="00B20D47">
              <w:rPr>
                <w:b/>
                <w:sz w:val="21"/>
                <w:szCs w:val="21"/>
              </w:rPr>
              <w:t>Campus Property</w:t>
            </w:r>
          </w:p>
          <w:p w:rsidR="00B20D47" w:rsidRPr="00B20D47" w:rsidRDefault="00B20D47" w:rsidP="00B20D47">
            <w:pPr>
              <w:widowControl w:val="0"/>
              <w:ind w:left="-90" w:right="-18"/>
              <w:jc w:val="center"/>
              <w:rPr>
                <w:b/>
                <w:sz w:val="21"/>
                <w:szCs w:val="21"/>
              </w:rPr>
            </w:pPr>
            <w:r w:rsidRPr="00B20D47">
              <w:rPr>
                <w:b/>
                <w:sz w:val="21"/>
                <w:szCs w:val="21"/>
              </w:rPr>
              <w:t xml:space="preserve">Incidents </w:t>
            </w:r>
            <w:r w:rsidRPr="00B20D47">
              <w:rPr>
                <w:b/>
                <w:sz w:val="21"/>
                <w:szCs w:val="21"/>
                <w:vertAlign w:val="superscript"/>
              </w:rPr>
              <w:t>2</w:t>
            </w:r>
          </w:p>
        </w:tc>
        <w:tc>
          <w:tcPr>
            <w:tcW w:w="1530" w:type="dxa"/>
          </w:tcPr>
          <w:p w:rsidR="00B20D47" w:rsidRPr="00B20D47" w:rsidRDefault="00B20D47" w:rsidP="00B20D47">
            <w:pPr>
              <w:widowControl w:val="0"/>
              <w:ind w:left="-90" w:right="-18"/>
              <w:jc w:val="center"/>
              <w:rPr>
                <w:b/>
                <w:sz w:val="21"/>
                <w:szCs w:val="21"/>
              </w:rPr>
            </w:pPr>
            <w:r w:rsidRPr="00B20D47">
              <w:rPr>
                <w:b/>
                <w:sz w:val="21"/>
                <w:szCs w:val="21"/>
              </w:rPr>
              <w:t>Residential</w:t>
            </w:r>
          </w:p>
          <w:p w:rsidR="00B20D47" w:rsidRPr="00B20D47" w:rsidRDefault="00B20D47" w:rsidP="00B20D47">
            <w:pPr>
              <w:widowControl w:val="0"/>
              <w:ind w:left="-90" w:right="-18"/>
              <w:jc w:val="center"/>
              <w:rPr>
                <w:b/>
                <w:sz w:val="21"/>
                <w:szCs w:val="21"/>
              </w:rPr>
            </w:pPr>
            <w:r w:rsidRPr="00B20D47">
              <w:rPr>
                <w:b/>
                <w:sz w:val="21"/>
                <w:szCs w:val="21"/>
              </w:rPr>
              <w:t>Facility</w:t>
            </w:r>
          </w:p>
          <w:p w:rsidR="00B20D47" w:rsidRPr="00B20D47" w:rsidRDefault="00B20D47" w:rsidP="00B20D47">
            <w:pPr>
              <w:widowControl w:val="0"/>
              <w:ind w:left="-90" w:right="-18"/>
              <w:jc w:val="center"/>
              <w:rPr>
                <w:b/>
                <w:sz w:val="21"/>
                <w:szCs w:val="21"/>
              </w:rPr>
            </w:pPr>
            <w:r w:rsidRPr="00B20D47">
              <w:rPr>
                <w:b/>
                <w:sz w:val="21"/>
                <w:szCs w:val="21"/>
              </w:rPr>
              <w:t xml:space="preserve">Incidents </w:t>
            </w:r>
            <w:r w:rsidRPr="00B20D47">
              <w:rPr>
                <w:b/>
                <w:sz w:val="21"/>
                <w:szCs w:val="21"/>
                <w:vertAlign w:val="superscript"/>
              </w:rPr>
              <w:t>3</w:t>
            </w:r>
          </w:p>
          <w:p w:rsidR="00B20D47" w:rsidRPr="00B20D47" w:rsidRDefault="00B20D47" w:rsidP="00B20D47">
            <w:pPr>
              <w:widowControl w:val="0"/>
              <w:ind w:left="-90" w:right="-18"/>
              <w:jc w:val="center"/>
              <w:rPr>
                <w:b/>
                <w:sz w:val="21"/>
                <w:szCs w:val="21"/>
              </w:rPr>
            </w:pPr>
            <w:r w:rsidRPr="00B20D47">
              <w:rPr>
                <w:b/>
                <w:sz w:val="21"/>
                <w:szCs w:val="21"/>
              </w:rPr>
              <w:t>(subset  of Campus)</w:t>
            </w:r>
          </w:p>
        </w:tc>
        <w:tc>
          <w:tcPr>
            <w:tcW w:w="2160" w:type="dxa"/>
          </w:tcPr>
          <w:p w:rsidR="00B20D47" w:rsidRPr="00B20D47" w:rsidRDefault="00B20D47" w:rsidP="00B20D47">
            <w:pPr>
              <w:widowControl w:val="0"/>
              <w:ind w:left="-90" w:right="-18"/>
              <w:jc w:val="center"/>
              <w:outlineLvl w:val="0"/>
              <w:rPr>
                <w:b/>
                <w:snapToGrid w:val="0"/>
                <w:sz w:val="21"/>
                <w:szCs w:val="21"/>
              </w:rPr>
            </w:pPr>
            <w:r w:rsidRPr="00B20D47">
              <w:rPr>
                <w:b/>
                <w:snapToGrid w:val="0"/>
                <w:sz w:val="21"/>
                <w:szCs w:val="21"/>
              </w:rPr>
              <w:t>Recognized/owned/</w:t>
            </w:r>
          </w:p>
          <w:p w:rsidR="00B20D47" w:rsidRPr="00B20D47" w:rsidRDefault="00B20D47" w:rsidP="00B20D47">
            <w:pPr>
              <w:widowControl w:val="0"/>
              <w:ind w:left="-90" w:right="-18"/>
              <w:jc w:val="center"/>
              <w:outlineLvl w:val="0"/>
              <w:rPr>
                <w:b/>
                <w:snapToGrid w:val="0"/>
                <w:sz w:val="21"/>
                <w:szCs w:val="21"/>
              </w:rPr>
            </w:pPr>
            <w:r w:rsidRPr="00B20D47">
              <w:rPr>
                <w:b/>
                <w:snapToGrid w:val="0"/>
                <w:sz w:val="21"/>
                <w:szCs w:val="21"/>
              </w:rPr>
              <w:t>leased/controlled</w:t>
            </w:r>
          </w:p>
          <w:p w:rsidR="00B20D47" w:rsidRPr="00B20D47" w:rsidRDefault="00B20D47" w:rsidP="00B20D47">
            <w:pPr>
              <w:widowControl w:val="0"/>
              <w:ind w:left="-90" w:right="-18"/>
              <w:jc w:val="center"/>
              <w:outlineLvl w:val="0"/>
              <w:rPr>
                <w:b/>
                <w:snapToGrid w:val="0"/>
                <w:sz w:val="21"/>
                <w:szCs w:val="21"/>
              </w:rPr>
            </w:pPr>
            <w:r w:rsidRPr="00B20D47">
              <w:rPr>
                <w:b/>
                <w:snapToGrid w:val="0"/>
                <w:sz w:val="21"/>
                <w:szCs w:val="21"/>
              </w:rPr>
              <w:t>Property</w:t>
            </w:r>
          </w:p>
          <w:p w:rsidR="00B20D47" w:rsidRPr="00B20D47" w:rsidRDefault="00B20D47" w:rsidP="00B20D47">
            <w:pPr>
              <w:widowControl w:val="0"/>
              <w:ind w:left="-90" w:right="-18"/>
              <w:jc w:val="center"/>
              <w:outlineLvl w:val="0"/>
              <w:rPr>
                <w:b/>
                <w:snapToGrid w:val="0"/>
                <w:sz w:val="21"/>
                <w:szCs w:val="21"/>
              </w:rPr>
            </w:pPr>
            <w:r w:rsidRPr="00B20D47">
              <w:rPr>
                <w:b/>
                <w:snapToGrid w:val="0"/>
                <w:sz w:val="21"/>
                <w:szCs w:val="21"/>
              </w:rPr>
              <w:t xml:space="preserve">Incidents </w:t>
            </w:r>
            <w:r w:rsidRPr="00B20D47">
              <w:rPr>
                <w:b/>
                <w:snapToGrid w:val="0"/>
                <w:sz w:val="21"/>
                <w:szCs w:val="21"/>
                <w:vertAlign w:val="superscript"/>
              </w:rPr>
              <w:t>4</w:t>
            </w:r>
          </w:p>
        </w:tc>
        <w:tc>
          <w:tcPr>
            <w:tcW w:w="1260" w:type="dxa"/>
          </w:tcPr>
          <w:p w:rsidR="00B20D47" w:rsidRPr="00B20D47" w:rsidRDefault="00B20D47" w:rsidP="00B20D47">
            <w:pPr>
              <w:widowControl w:val="0"/>
              <w:ind w:left="-90" w:right="-18"/>
              <w:jc w:val="center"/>
              <w:outlineLvl w:val="0"/>
              <w:rPr>
                <w:b/>
                <w:snapToGrid w:val="0"/>
                <w:sz w:val="21"/>
                <w:szCs w:val="21"/>
              </w:rPr>
            </w:pPr>
          </w:p>
          <w:p w:rsidR="00B20D47" w:rsidRPr="00B20D47" w:rsidRDefault="00B20D47" w:rsidP="00B20D47">
            <w:pPr>
              <w:widowControl w:val="0"/>
              <w:ind w:left="-90" w:right="-18"/>
              <w:jc w:val="center"/>
              <w:outlineLvl w:val="0"/>
              <w:rPr>
                <w:b/>
                <w:snapToGrid w:val="0"/>
                <w:sz w:val="21"/>
                <w:szCs w:val="21"/>
              </w:rPr>
            </w:pPr>
            <w:r w:rsidRPr="00B20D47">
              <w:rPr>
                <w:b/>
                <w:snapToGrid w:val="0"/>
                <w:sz w:val="21"/>
                <w:szCs w:val="21"/>
              </w:rPr>
              <w:t xml:space="preserve">Public Property Incidents </w:t>
            </w:r>
            <w:r w:rsidRPr="00B20D47">
              <w:rPr>
                <w:b/>
                <w:snapToGrid w:val="0"/>
                <w:sz w:val="21"/>
                <w:szCs w:val="21"/>
                <w:vertAlign w:val="superscript"/>
              </w:rPr>
              <w:t>5</w:t>
            </w:r>
          </w:p>
        </w:tc>
      </w:tr>
      <w:tr w:rsidR="00B20D47" w:rsidRPr="00B20D47" w:rsidTr="00DB60D2">
        <w:tc>
          <w:tcPr>
            <w:tcW w:w="3168" w:type="dxa"/>
          </w:tcPr>
          <w:p w:rsidR="00B20D47" w:rsidRPr="00B20D47" w:rsidRDefault="00B20D47" w:rsidP="00B20D47">
            <w:pPr>
              <w:widowControl w:val="0"/>
              <w:ind w:left="-90" w:right="-18"/>
              <w:outlineLvl w:val="3"/>
              <w:rPr>
                <w:sz w:val="21"/>
                <w:szCs w:val="21"/>
              </w:rPr>
            </w:pPr>
            <w:r w:rsidRPr="00B20D47">
              <w:rPr>
                <w:sz w:val="21"/>
                <w:szCs w:val="21"/>
              </w:rPr>
              <w:t>Arson</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rPr>
                <w:sz w:val="21"/>
                <w:szCs w:val="21"/>
              </w:rPr>
            </w:pPr>
            <w:r w:rsidRPr="00B20D47">
              <w:rPr>
                <w:sz w:val="21"/>
                <w:szCs w:val="21"/>
              </w:rPr>
              <w:t xml:space="preserve">Assault </w:t>
            </w:r>
          </w:p>
        </w:tc>
        <w:tc>
          <w:tcPr>
            <w:tcW w:w="1350" w:type="dxa"/>
          </w:tcPr>
          <w:p w:rsidR="00B20D47" w:rsidRPr="00B20D47" w:rsidRDefault="00B20D47" w:rsidP="00B20D47">
            <w:pPr>
              <w:widowControl w:val="0"/>
              <w:ind w:left="-90" w:right="-18"/>
              <w:jc w:val="center"/>
              <w:rPr>
                <w:sz w:val="21"/>
                <w:szCs w:val="21"/>
              </w:rPr>
            </w:pPr>
            <w:r w:rsidRPr="00B20D47">
              <w:rPr>
                <w:sz w:val="21"/>
                <w:szCs w:val="21"/>
              </w:rPr>
              <w:t>2</w:t>
            </w:r>
          </w:p>
        </w:tc>
        <w:tc>
          <w:tcPr>
            <w:tcW w:w="1530" w:type="dxa"/>
          </w:tcPr>
          <w:p w:rsidR="00B20D47" w:rsidRPr="00B20D47" w:rsidRDefault="00B20D47" w:rsidP="00B20D47">
            <w:pPr>
              <w:widowControl w:val="0"/>
              <w:ind w:left="-90" w:right="-18"/>
              <w:jc w:val="center"/>
              <w:rPr>
                <w:sz w:val="21"/>
                <w:szCs w:val="21"/>
              </w:rPr>
            </w:pPr>
            <w:r w:rsidRPr="00B20D47">
              <w:rPr>
                <w:sz w:val="21"/>
                <w:szCs w:val="21"/>
              </w:rPr>
              <w:t>1</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rPr>
                <w:sz w:val="21"/>
                <w:szCs w:val="21"/>
              </w:rPr>
            </w:pPr>
            <w:r w:rsidRPr="00B20D47">
              <w:rPr>
                <w:sz w:val="21"/>
                <w:szCs w:val="21"/>
              </w:rPr>
              <w:t>Burglary</w:t>
            </w:r>
          </w:p>
        </w:tc>
        <w:tc>
          <w:tcPr>
            <w:tcW w:w="1350" w:type="dxa"/>
          </w:tcPr>
          <w:p w:rsidR="00B20D47" w:rsidRPr="00B20D47" w:rsidRDefault="00B20D47" w:rsidP="00B20D47">
            <w:pPr>
              <w:widowControl w:val="0"/>
              <w:ind w:left="-90" w:right="-18"/>
              <w:jc w:val="center"/>
              <w:rPr>
                <w:sz w:val="21"/>
                <w:szCs w:val="21"/>
              </w:rPr>
            </w:pPr>
            <w:r w:rsidRPr="00B20D47">
              <w:rPr>
                <w:sz w:val="21"/>
                <w:szCs w:val="21"/>
              </w:rPr>
              <w:t>2</w:t>
            </w:r>
          </w:p>
        </w:tc>
        <w:tc>
          <w:tcPr>
            <w:tcW w:w="1530" w:type="dxa"/>
          </w:tcPr>
          <w:p w:rsidR="00B20D47" w:rsidRPr="00B20D47" w:rsidRDefault="00B20D47" w:rsidP="00B20D47">
            <w:pPr>
              <w:widowControl w:val="0"/>
              <w:ind w:left="-90" w:right="-18"/>
              <w:jc w:val="center"/>
              <w:rPr>
                <w:sz w:val="21"/>
                <w:szCs w:val="21"/>
              </w:rPr>
            </w:pPr>
            <w:r w:rsidRPr="00B20D47">
              <w:rPr>
                <w:sz w:val="21"/>
                <w:szCs w:val="21"/>
              </w:rPr>
              <w:t>1</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1"/>
              <w:rPr>
                <w:sz w:val="21"/>
                <w:szCs w:val="21"/>
              </w:rPr>
            </w:pPr>
            <w:r w:rsidRPr="00B20D47">
              <w:rPr>
                <w:sz w:val="21"/>
                <w:szCs w:val="21"/>
              </w:rPr>
              <w:t xml:space="preserve">Criminal Damage </w:t>
            </w:r>
          </w:p>
        </w:tc>
        <w:tc>
          <w:tcPr>
            <w:tcW w:w="1350" w:type="dxa"/>
          </w:tcPr>
          <w:p w:rsidR="00B20D47" w:rsidRPr="00B20D47" w:rsidRDefault="00B20D47" w:rsidP="00B20D47">
            <w:pPr>
              <w:widowControl w:val="0"/>
              <w:ind w:left="-90" w:right="-18"/>
              <w:jc w:val="center"/>
              <w:rPr>
                <w:sz w:val="21"/>
                <w:szCs w:val="21"/>
              </w:rPr>
            </w:pPr>
            <w:r w:rsidRPr="00B20D47">
              <w:rPr>
                <w:sz w:val="21"/>
                <w:szCs w:val="21"/>
              </w:rPr>
              <w:t>46</w:t>
            </w:r>
          </w:p>
        </w:tc>
        <w:tc>
          <w:tcPr>
            <w:tcW w:w="1530" w:type="dxa"/>
          </w:tcPr>
          <w:p w:rsidR="00B20D47" w:rsidRPr="00B20D47" w:rsidRDefault="00B20D47" w:rsidP="00B20D47">
            <w:pPr>
              <w:widowControl w:val="0"/>
              <w:ind w:left="-90" w:right="-18"/>
              <w:jc w:val="center"/>
              <w:rPr>
                <w:sz w:val="21"/>
                <w:szCs w:val="21"/>
              </w:rPr>
            </w:pPr>
            <w:r w:rsidRPr="00B20D47">
              <w:rPr>
                <w:sz w:val="21"/>
                <w:szCs w:val="21"/>
              </w:rPr>
              <w:t>25</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rPr>
                <w:sz w:val="21"/>
                <w:szCs w:val="21"/>
              </w:rPr>
            </w:pPr>
            <w:r w:rsidRPr="00B20D47">
              <w:rPr>
                <w:sz w:val="21"/>
                <w:szCs w:val="21"/>
              </w:rPr>
              <w:t>Manslaughter</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1"/>
              <w:rPr>
                <w:sz w:val="21"/>
                <w:szCs w:val="21"/>
              </w:rPr>
            </w:pPr>
            <w:r w:rsidRPr="00B20D47">
              <w:rPr>
                <w:sz w:val="21"/>
                <w:szCs w:val="21"/>
              </w:rPr>
              <w:t>Menacing</w:t>
            </w:r>
          </w:p>
        </w:tc>
        <w:tc>
          <w:tcPr>
            <w:tcW w:w="1350" w:type="dxa"/>
          </w:tcPr>
          <w:p w:rsidR="00B20D47" w:rsidRPr="00B20D47" w:rsidRDefault="00B20D47" w:rsidP="00B20D47">
            <w:pPr>
              <w:widowControl w:val="0"/>
              <w:ind w:left="-90" w:right="-18"/>
              <w:jc w:val="center"/>
              <w:rPr>
                <w:sz w:val="21"/>
                <w:szCs w:val="21"/>
              </w:rPr>
            </w:pPr>
            <w:r w:rsidRPr="00B20D47">
              <w:rPr>
                <w:sz w:val="21"/>
                <w:szCs w:val="21"/>
              </w:rPr>
              <w:t>1</w:t>
            </w:r>
          </w:p>
        </w:tc>
        <w:tc>
          <w:tcPr>
            <w:tcW w:w="1530" w:type="dxa"/>
          </w:tcPr>
          <w:p w:rsidR="00B20D47" w:rsidRPr="00B20D47" w:rsidRDefault="00B20D47" w:rsidP="00B20D47">
            <w:pPr>
              <w:widowControl w:val="0"/>
              <w:ind w:left="-90" w:right="-18"/>
              <w:jc w:val="center"/>
              <w:rPr>
                <w:sz w:val="21"/>
                <w:szCs w:val="21"/>
              </w:rPr>
            </w:pPr>
            <w:r w:rsidRPr="00B20D47">
              <w:rPr>
                <w:sz w:val="21"/>
                <w:szCs w:val="21"/>
              </w:rPr>
              <w:t>1</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rPr>
                <w:sz w:val="21"/>
                <w:szCs w:val="21"/>
              </w:rPr>
            </w:pPr>
            <w:r w:rsidRPr="00B20D47">
              <w:rPr>
                <w:sz w:val="21"/>
                <w:szCs w:val="21"/>
              </w:rPr>
              <w:t>Motor Vehicle Theft</w:t>
            </w:r>
          </w:p>
        </w:tc>
        <w:tc>
          <w:tcPr>
            <w:tcW w:w="1350" w:type="dxa"/>
          </w:tcPr>
          <w:p w:rsidR="00B20D47" w:rsidRPr="00B20D47" w:rsidRDefault="00B20D47" w:rsidP="00B20D47">
            <w:pPr>
              <w:widowControl w:val="0"/>
              <w:ind w:left="-90" w:right="-18"/>
              <w:jc w:val="center"/>
              <w:rPr>
                <w:sz w:val="21"/>
                <w:szCs w:val="21"/>
              </w:rPr>
            </w:pPr>
            <w:r w:rsidRPr="00B20D47">
              <w:rPr>
                <w:sz w:val="21"/>
                <w:szCs w:val="21"/>
              </w:rPr>
              <w:t>1</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3"/>
              <w:rPr>
                <w:sz w:val="21"/>
                <w:szCs w:val="21"/>
              </w:rPr>
            </w:pPr>
            <w:r w:rsidRPr="00B20D47">
              <w:rPr>
                <w:sz w:val="21"/>
                <w:szCs w:val="21"/>
              </w:rPr>
              <w:t>Murder</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1"/>
              <w:rPr>
                <w:sz w:val="21"/>
                <w:szCs w:val="21"/>
              </w:rPr>
            </w:pPr>
            <w:r w:rsidRPr="00B20D47">
              <w:rPr>
                <w:sz w:val="21"/>
                <w:szCs w:val="21"/>
              </w:rPr>
              <w:t>Reckless Homicide</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3"/>
              <w:rPr>
                <w:sz w:val="21"/>
                <w:szCs w:val="21"/>
              </w:rPr>
            </w:pPr>
            <w:r w:rsidRPr="00B20D47">
              <w:rPr>
                <w:sz w:val="21"/>
                <w:szCs w:val="21"/>
              </w:rPr>
              <w:t>Robbery</w:t>
            </w:r>
          </w:p>
        </w:tc>
        <w:tc>
          <w:tcPr>
            <w:tcW w:w="1350" w:type="dxa"/>
          </w:tcPr>
          <w:p w:rsidR="00B20D47" w:rsidRPr="00B20D47" w:rsidRDefault="00B20D47" w:rsidP="00B20D47">
            <w:pPr>
              <w:widowControl w:val="0"/>
              <w:ind w:left="-90" w:right="-18"/>
              <w:jc w:val="center"/>
              <w:rPr>
                <w:sz w:val="21"/>
                <w:szCs w:val="21"/>
              </w:rPr>
            </w:pPr>
            <w:r w:rsidRPr="00B20D47">
              <w:rPr>
                <w:sz w:val="21"/>
                <w:szCs w:val="21"/>
              </w:rPr>
              <w:t>1</w:t>
            </w:r>
          </w:p>
        </w:tc>
        <w:tc>
          <w:tcPr>
            <w:tcW w:w="1530" w:type="dxa"/>
          </w:tcPr>
          <w:p w:rsidR="00B20D47" w:rsidRPr="00B20D47" w:rsidRDefault="00B20D47" w:rsidP="00B20D47">
            <w:pPr>
              <w:widowControl w:val="0"/>
              <w:ind w:left="-90" w:right="-18"/>
              <w:jc w:val="center"/>
              <w:rPr>
                <w:sz w:val="21"/>
                <w:szCs w:val="21"/>
              </w:rPr>
            </w:pPr>
            <w:r w:rsidRPr="00B20D47">
              <w:rPr>
                <w:sz w:val="21"/>
                <w:szCs w:val="21"/>
              </w:rPr>
              <w:t>1</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rPr>
                <w:sz w:val="21"/>
                <w:szCs w:val="21"/>
              </w:rPr>
            </w:pPr>
            <w:r w:rsidRPr="00B20D47">
              <w:rPr>
                <w:sz w:val="21"/>
                <w:szCs w:val="21"/>
              </w:rPr>
              <w:t>Sex Offenses – Forcible</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rPr>
                <w:sz w:val="21"/>
                <w:szCs w:val="21"/>
              </w:rPr>
            </w:pPr>
            <w:r w:rsidRPr="00B20D47">
              <w:rPr>
                <w:sz w:val="21"/>
                <w:szCs w:val="21"/>
              </w:rPr>
              <w:t>Sex Offenses – Non-forcible</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rPr>
                <w:sz w:val="21"/>
                <w:szCs w:val="21"/>
              </w:rPr>
            </w:pPr>
            <w:r w:rsidRPr="00B20D47">
              <w:rPr>
                <w:sz w:val="21"/>
                <w:szCs w:val="21"/>
              </w:rPr>
              <w:t>Stalking</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1"/>
              <w:rPr>
                <w:sz w:val="21"/>
                <w:szCs w:val="21"/>
              </w:rPr>
            </w:pPr>
            <w:r w:rsidRPr="00B20D47">
              <w:rPr>
                <w:sz w:val="21"/>
                <w:szCs w:val="21"/>
              </w:rPr>
              <w:t>Terroristic Threatening</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1"/>
              <w:rPr>
                <w:sz w:val="21"/>
                <w:szCs w:val="21"/>
              </w:rPr>
            </w:pPr>
            <w:r w:rsidRPr="00B20D47">
              <w:rPr>
                <w:sz w:val="21"/>
                <w:szCs w:val="21"/>
              </w:rPr>
              <w:t>Theft</w:t>
            </w:r>
          </w:p>
        </w:tc>
        <w:tc>
          <w:tcPr>
            <w:tcW w:w="1350" w:type="dxa"/>
          </w:tcPr>
          <w:p w:rsidR="00B20D47" w:rsidRPr="00B20D47" w:rsidRDefault="00B20D47" w:rsidP="00B20D47">
            <w:pPr>
              <w:widowControl w:val="0"/>
              <w:ind w:left="-90" w:right="-18"/>
              <w:jc w:val="center"/>
              <w:rPr>
                <w:sz w:val="21"/>
                <w:szCs w:val="21"/>
              </w:rPr>
            </w:pPr>
            <w:r w:rsidRPr="00B20D47">
              <w:rPr>
                <w:sz w:val="21"/>
                <w:szCs w:val="21"/>
              </w:rPr>
              <w:t>73</w:t>
            </w:r>
          </w:p>
        </w:tc>
        <w:tc>
          <w:tcPr>
            <w:tcW w:w="1530" w:type="dxa"/>
          </w:tcPr>
          <w:p w:rsidR="00B20D47" w:rsidRPr="00B20D47" w:rsidRDefault="00B20D47" w:rsidP="00B20D47">
            <w:pPr>
              <w:widowControl w:val="0"/>
              <w:ind w:left="-90" w:right="-18"/>
              <w:jc w:val="center"/>
              <w:rPr>
                <w:sz w:val="21"/>
                <w:szCs w:val="21"/>
              </w:rPr>
            </w:pPr>
            <w:r w:rsidRPr="00B20D47">
              <w:rPr>
                <w:sz w:val="21"/>
                <w:szCs w:val="21"/>
              </w:rPr>
              <w:t>15</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1"/>
              <w:rPr>
                <w:sz w:val="21"/>
                <w:szCs w:val="21"/>
              </w:rPr>
            </w:pPr>
            <w:r w:rsidRPr="00B20D47">
              <w:rPr>
                <w:sz w:val="21"/>
                <w:szCs w:val="21"/>
              </w:rPr>
              <w:t>Wanton Endangerment</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1"/>
              <w:rPr>
                <w:sz w:val="21"/>
                <w:szCs w:val="21"/>
              </w:rPr>
            </w:pPr>
            <w:r w:rsidRPr="00B20D47">
              <w:rPr>
                <w:sz w:val="21"/>
                <w:szCs w:val="21"/>
              </w:rPr>
              <w:t>Weapons Possession</w:t>
            </w:r>
          </w:p>
        </w:tc>
        <w:tc>
          <w:tcPr>
            <w:tcW w:w="1350" w:type="dxa"/>
          </w:tcPr>
          <w:p w:rsidR="00B20D47" w:rsidRPr="00B20D47" w:rsidRDefault="00B20D47" w:rsidP="00B20D47">
            <w:pPr>
              <w:widowControl w:val="0"/>
              <w:ind w:left="-90" w:right="-18"/>
              <w:jc w:val="center"/>
              <w:rPr>
                <w:sz w:val="21"/>
                <w:szCs w:val="21"/>
              </w:rPr>
            </w:pPr>
            <w:r w:rsidRPr="00B20D47">
              <w:rPr>
                <w:sz w:val="21"/>
                <w:szCs w:val="21"/>
              </w:rPr>
              <w:t>3</w:t>
            </w:r>
          </w:p>
        </w:tc>
        <w:tc>
          <w:tcPr>
            <w:tcW w:w="1530" w:type="dxa"/>
          </w:tcPr>
          <w:p w:rsidR="00B20D47" w:rsidRPr="00B20D47" w:rsidRDefault="00B20D47" w:rsidP="00B20D47">
            <w:pPr>
              <w:widowControl w:val="0"/>
              <w:ind w:left="-90" w:right="-18"/>
              <w:jc w:val="center"/>
              <w:rPr>
                <w:sz w:val="21"/>
                <w:szCs w:val="21"/>
              </w:rPr>
            </w:pPr>
            <w:r w:rsidRPr="00B20D47">
              <w:rPr>
                <w:sz w:val="21"/>
                <w:szCs w:val="21"/>
              </w:rPr>
              <w:t>1</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9468" w:type="dxa"/>
            <w:gridSpan w:val="5"/>
          </w:tcPr>
          <w:p w:rsidR="00B20D47" w:rsidRPr="00B20D47" w:rsidRDefault="00B20D47" w:rsidP="00B20D47">
            <w:pPr>
              <w:keepNext/>
              <w:outlineLvl w:val="1"/>
              <w:rPr>
                <w:sz w:val="21"/>
                <w:szCs w:val="21"/>
              </w:rPr>
            </w:pPr>
            <w:r w:rsidRPr="00B20D47">
              <w:rPr>
                <w:sz w:val="21"/>
                <w:szCs w:val="21"/>
              </w:rPr>
              <w:t xml:space="preserve">Hate Crimes </w:t>
            </w:r>
            <w:r w:rsidRPr="00B20D47">
              <w:rPr>
                <w:sz w:val="21"/>
                <w:szCs w:val="21"/>
                <w:vertAlign w:val="superscript"/>
              </w:rPr>
              <w:t>6</w:t>
            </w:r>
          </w:p>
        </w:tc>
      </w:tr>
      <w:tr w:rsidR="00B20D47" w:rsidRPr="00B20D47" w:rsidTr="00DB60D2">
        <w:tc>
          <w:tcPr>
            <w:tcW w:w="3168" w:type="dxa"/>
          </w:tcPr>
          <w:p w:rsidR="00B20D47" w:rsidRPr="00B20D47" w:rsidRDefault="00B20D47" w:rsidP="00B20D47">
            <w:pPr>
              <w:keepNext/>
              <w:outlineLvl w:val="1"/>
              <w:rPr>
                <w:sz w:val="21"/>
                <w:szCs w:val="21"/>
              </w:rPr>
            </w:pPr>
            <w:r w:rsidRPr="00B20D47">
              <w:rPr>
                <w:sz w:val="21"/>
                <w:szCs w:val="21"/>
              </w:rPr>
              <w:t xml:space="preserve">     Bias – Race</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keepNext/>
              <w:outlineLvl w:val="1"/>
              <w:rPr>
                <w:sz w:val="21"/>
                <w:szCs w:val="21"/>
              </w:rPr>
            </w:pPr>
            <w:r w:rsidRPr="00B20D47">
              <w:rPr>
                <w:sz w:val="21"/>
                <w:szCs w:val="21"/>
              </w:rPr>
              <w:t xml:space="preserve">     Bias – Gender</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keepNext/>
              <w:outlineLvl w:val="1"/>
              <w:rPr>
                <w:sz w:val="21"/>
                <w:szCs w:val="21"/>
              </w:rPr>
            </w:pPr>
            <w:r w:rsidRPr="00B20D47">
              <w:rPr>
                <w:sz w:val="21"/>
                <w:szCs w:val="21"/>
              </w:rPr>
              <w:t xml:space="preserve">     Bias – Religion</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keepNext/>
              <w:outlineLvl w:val="1"/>
              <w:rPr>
                <w:sz w:val="21"/>
                <w:szCs w:val="21"/>
              </w:rPr>
            </w:pPr>
            <w:r w:rsidRPr="00B20D47">
              <w:rPr>
                <w:sz w:val="21"/>
                <w:szCs w:val="21"/>
              </w:rPr>
              <w:t xml:space="preserve">     Bias – Sexual Orientation</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keepNext/>
              <w:outlineLvl w:val="1"/>
              <w:rPr>
                <w:sz w:val="21"/>
                <w:szCs w:val="21"/>
              </w:rPr>
            </w:pPr>
            <w:r w:rsidRPr="00B20D47">
              <w:rPr>
                <w:sz w:val="21"/>
                <w:szCs w:val="21"/>
              </w:rPr>
              <w:t xml:space="preserve">     Bias – Ethnic</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keepNext/>
              <w:outlineLvl w:val="1"/>
              <w:rPr>
                <w:sz w:val="21"/>
                <w:szCs w:val="21"/>
              </w:rPr>
            </w:pPr>
            <w:r w:rsidRPr="00B20D47">
              <w:rPr>
                <w:sz w:val="21"/>
                <w:szCs w:val="21"/>
              </w:rPr>
              <w:t xml:space="preserve">     Bias – Disability</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jc w:val="center"/>
              <w:rPr>
                <w:sz w:val="21"/>
                <w:szCs w:val="21"/>
              </w:rPr>
            </w:pPr>
            <w:r w:rsidRPr="00B20D47">
              <w:rPr>
                <w:sz w:val="21"/>
                <w:szCs w:val="21"/>
              </w:rPr>
              <w:t xml:space="preserve">                      Arrest Only</w:t>
            </w:r>
          </w:p>
        </w:tc>
        <w:tc>
          <w:tcPr>
            <w:tcW w:w="1350" w:type="dxa"/>
          </w:tcPr>
          <w:p w:rsidR="00B20D47" w:rsidRPr="00B20D47" w:rsidRDefault="00B20D47" w:rsidP="00B20D47">
            <w:pPr>
              <w:widowControl w:val="0"/>
              <w:ind w:left="-90" w:right="-18"/>
              <w:jc w:val="center"/>
              <w:rPr>
                <w:sz w:val="21"/>
                <w:szCs w:val="21"/>
              </w:rPr>
            </w:pPr>
          </w:p>
        </w:tc>
        <w:tc>
          <w:tcPr>
            <w:tcW w:w="1530" w:type="dxa"/>
          </w:tcPr>
          <w:p w:rsidR="00B20D47" w:rsidRPr="00B20D47" w:rsidRDefault="00B20D47" w:rsidP="00B20D47">
            <w:pPr>
              <w:widowControl w:val="0"/>
              <w:ind w:left="-90" w:right="-18"/>
              <w:jc w:val="center"/>
              <w:rPr>
                <w:sz w:val="21"/>
                <w:szCs w:val="21"/>
              </w:rPr>
            </w:pPr>
          </w:p>
        </w:tc>
        <w:tc>
          <w:tcPr>
            <w:tcW w:w="2160" w:type="dxa"/>
          </w:tcPr>
          <w:p w:rsidR="00B20D47" w:rsidRPr="00B20D47" w:rsidRDefault="00B20D47" w:rsidP="00B20D47">
            <w:pPr>
              <w:widowControl w:val="0"/>
              <w:ind w:left="-90" w:right="-18"/>
              <w:jc w:val="center"/>
              <w:rPr>
                <w:sz w:val="21"/>
                <w:szCs w:val="21"/>
              </w:rPr>
            </w:pPr>
          </w:p>
        </w:tc>
        <w:tc>
          <w:tcPr>
            <w:tcW w:w="1260" w:type="dxa"/>
          </w:tcPr>
          <w:p w:rsidR="00B20D47" w:rsidRPr="00B20D47" w:rsidRDefault="00B20D47" w:rsidP="00B20D47">
            <w:pPr>
              <w:widowControl w:val="0"/>
              <w:ind w:left="-90" w:right="-18"/>
              <w:jc w:val="center"/>
              <w:rPr>
                <w:sz w:val="21"/>
                <w:szCs w:val="21"/>
              </w:rPr>
            </w:pPr>
          </w:p>
        </w:tc>
      </w:tr>
      <w:tr w:rsidR="00B20D47" w:rsidRPr="00B20D47" w:rsidTr="00DB60D2">
        <w:tc>
          <w:tcPr>
            <w:tcW w:w="3168" w:type="dxa"/>
          </w:tcPr>
          <w:p w:rsidR="00B20D47" w:rsidRPr="00B20D47" w:rsidRDefault="00B20D47" w:rsidP="00B20D47">
            <w:pPr>
              <w:widowControl w:val="0"/>
              <w:ind w:left="-90" w:right="-18"/>
              <w:outlineLvl w:val="1"/>
              <w:rPr>
                <w:sz w:val="21"/>
                <w:szCs w:val="21"/>
              </w:rPr>
            </w:pPr>
            <w:r w:rsidRPr="00B20D47">
              <w:rPr>
                <w:sz w:val="21"/>
                <w:szCs w:val="21"/>
              </w:rPr>
              <w:t>Drug-related Violations</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1"/>
              <w:rPr>
                <w:sz w:val="21"/>
                <w:szCs w:val="21"/>
              </w:rPr>
            </w:pPr>
            <w:r w:rsidRPr="00B20D47">
              <w:rPr>
                <w:sz w:val="21"/>
                <w:szCs w:val="21"/>
              </w:rPr>
              <w:t>Liquor-law Violations</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widowControl w:val="0"/>
              <w:ind w:left="-90" w:right="-18"/>
              <w:jc w:val="center"/>
              <w:rPr>
                <w:sz w:val="21"/>
                <w:szCs w:val="21"/>
              </w:rPr>
            </w:pPr>
            <w:r w:rsidRPr="00B20D47">
              <w:rPr>
                <w:sz w:val="21"/>
                <w:szCs w:val="21"/>
              </w:rPr>
              <w:t>0</w:t>
            </w:r>
          </w:p>
        </w:tc>
      </w:tr>
      <w:tr w:rsidR="00B20D47" w:rsidRPr="00B20D47" w:rsidTr="00DB60D2">
        <w:tc>
          <w:tcPr>
            <w:tcW w:w="3168" w:type="dxa"/>
          </w:tcPr>
          <w:p w:rsidR="00B20D47" w:rsidRPr="00B20D47" w:rsidRDefault="00B20D47" w:rsidP="00B20D47">
            <w:pPr>
              <w:widowControl w:val="0"/>
              <w:ind w:left="-90" w:right="-18"/>
              <w:outlineLvl w:val="1"/>
              <w:rPr>
                <w:sz w:val="21"/>
                <w:szCs w:val="21"/>
              </w:rPr>
            </w:pPr>
            <w:r w:rsidRPr="00B20D47">
              <w:rPr>
                <w:sz w:val="21"/>
                <w:szCs w:val="21"/>
              </w:rPr>
              <w:t>Other Alcohol Violations</w:t>
            </w:r>
          </w:p>
        </w:tc>
        <w:tc>
          <w:tcPr>
            <w:tcW w:w="1350" w:type="dxa"/>
          </w:tcPr>
          <w:p w:rsidR="00B20D47" w:rsidRPr="00B20D47" w:rsidRDefault="00B20D47" w:rsidP="00B20D47">
            <w:pPr>
              <w:widowControl w:val="0"/>
              <w:ind w:left="-90" w:right="-18"/>
              <w:jc w:val="center"/>
              <w:rPr>
                <w:sz w:val="21"/>
                <w:szCs w:val="21"/>
              </w:rPr>
            </w:pPr>
            <w:r w:rsidRPr="00B20D47">
              <w:rPr>
                <w:sz w:val="21"/>
                <w:szCs w:val="21"/>
              </w:rPr>
              <w:t>0</w:t>
            </w:r>
          </w:p>
        </w:tc>
        <w:tc>
          <w:tcPr>
            <w:tcW w:w="1530" w:type="dxa"/>
          </w:tcPr>
          <w:p w:rsidR="00B20D47" w:rsidRPr="00B20D47" w:rsidRDefault="00B20D47" w:rsidP="00B20D47">
            <w:pPr>
              <w:widowControl w:val="0"/>
              <w:ind w:left="-90" w:right="-18"/>
              <w:jc w:val="center"/>
              <w:rPr>
                <w:sz w:val="21"/>
                <w:szCs w:val="21"/>
              </w:rPr>
            </w:pPr>
            <w:r w:rsidRPr="00B20D47">
              <w:rPr>
                <w:sz w:val="21"/>
                <w:szCs w:val="21"/>
              </w:rPr>
              <w:t>0</w:t>
            </w:r>
          </w:p>
        </w:tc>
        <w:tc>
          <w:tcPr>
            <w:tcW w:w="2160" w:type="dxa"/>
          </w:tcPr>
          <w:p w:rsidR="00B20D47" w:rsidRPr="00B20D47" w:rsidRDefault="00B20D47" w:rsidP="00B20D47">
            <w:pPr>
              <w:widowControl w:val="0"/>
              <w:ind w:left="-90" w:right="-18"/>
              <w:jc w:val="center"/>
              <w:rPr>
                <w:sz w:val="21"/>
                <w:szCs w:val="21"/>
              </w:rPr>
            </w:pPr>
            <w:r w:rsidRPr="00B20D47">
              <w:rPr>
                <w:sz w:val="21"/>
                <w:szCs w:val="21"/>
              </w:rPr>
              <w:t>0</w:t>
            </w:r>
          </w:p>
        </w:tc>
        <w:tc>
          <w:tcPr>
            <w:tcW w:w="1260" w:type="dxa"/>
          </w:tcPr>
          <w:p w:rsidR="00B20D47" w:rsidRPr="00B20D47" w:rsidRDefault="00B20D47" w:rsidP="00B20D47">
            <w:pPr>
              <w:jc w:val="center"/>
              <w:rPr>
                <w:sz w:val="20"/>
                <w:szCs w:val="20"/>
              </w:rPr>
            </w:pPr>
            <w:r w:rsidRPr="00B20D47">
              <w:rPr>
                <w:sz w:val="20"/>
                <w:szCs w:val="20"/>
              </w:rPr>
              <w:t>0</w:t>
            </w:r>
          </w:p>
        </w:tc>
      </w:tr>
    </w:tbl>
    <w:p w:rsidR="00B20D47" w:rsidRPr="00B20D47" w:rsidRDefault="00B20D47" w:rsidP="00B20D47">
      <w:pPr>
        <w:widowControl w:val="0"/>
        <w:pBdr>
          <w:bottom w:val="single" w:sz="12" w:space="1" w:color="auto"/>
        </w:pBdr>
        <w:rPr>
          <w:sz w:val="21"/>
          <w:szCs w:val="21"/>
        </w:rPr>
      </w:pPr>
    </w:p>
    <w:p w:rsidR="00B20D47" w:rsidRPr="00B20D47" w:rsidRDefault="00B20D47" w:rsidP="00B20D47">
      <w:pPr>
        <w:widowControl w:val="0"/>
        <w:pBdr>
          <w:bottom w:val="single" w:sz="12" w:space="1" w:color="auto"/>
        </w:pBdr>
        <w:rPr>
          <w:b/>
          <w:i/>
          <w:sz w:val="21"/>
          <w:szCs w:val="21"/>
        </w:rPr>
      </w:pPr>
      <w:r w:rsidRPr="00B20D47">
        <w:rPr>
          <w:sz w:val="21"/>
          <w:szCs w:val="21"/>
        </w:rPr>
        <w:t>Notes for Preceding Chart</w:t>
      </w:r>
      <w:r w:rsidRPr="00B20D47">
        <w:rPr>
          <w:b/>
          <w:sz w:val="21"/>
          <w:szCs w:val="21"/>
        </w:rPr>
        <w:t xml:space="preserve"> </w:t>
      </w:r>
    </w:p>
    <w:p w:rsidR="00B20D47" w:rsidRPr="00B20D47" w:rsidRDefault="00B20D47" w:rsidP="00B20D47">
      <w:pPr>
        <w:widowControl w:val="0"/>
        <w:ind w:left="360" w:hanging="360"/>
        <w:rPr>
          <w:sz w:val="20"/>
          <w:szCs w:val="20"/>
          <w:vertAlign w:val="superscript"/>
        </w:rPr>
      </w:pPr>
    </w:p>
    <w:p w:rsidR="00B20D47" w:rsidRPr="00B20D47" w:rsidRDefault="00B20D47" w:rsidP="00B20D47">
      <w:pPr>
        <w:widowControl w:val="0"/>
        <w:ind w:left="360" w:hanging="360"/>
        <w:rPr>
          <w:sz w:val="20"/>
          <w:szCs w:val="20"/>
        </w:rPr>
      </w:pPr>
      <w:r w:rsidRPr="00B20D47">
        <w:rPr>
          <w:sz w:val="20"/>
          <w:szCs w:val="20"/>
          <w:vertAlign w:val="superscript"/>
        </w:rPr>
        <w:t>1</w:t>
      </w:r>
      <w:r w:rsidRPr="00B20D47">
        <w:rPr>
          <w:sz w:val="20"/>
          <w:szCs w:val="20"/>
        </w:rPr>
        <w:tab/>
        <w:t>These are crime categories as required by the Federal and State Statue.</w:t>
      </w:r>
    </w:p>
    <w:p w:rsidR="00B20D47" w:rsidRPr="00B20D47" w:rsidRDefault="00B20D47" w:rsidP="00B20D47">
      <w:pPr>
        <w:widowControl w:val="0"/>
        <w:tabs>
          <w:tab w:val="left" w:pos="360"/>
        </w:tabs>
        <w:ind w:left="360" w:hanging="360"/>
        <w:rPr>
          <w:sz w:val="20"/>
          <w:szCs w:val="20"/>
        </w:rPr>
      </w:pPr>
      <w:r w:rsidRPr="00B20D47">
        <w:rPr>
          <w:sz w:val="20"/>
          <w:szCs w:val="20"/>
          <w:vertAlign w:val="superscript"/>
        </w:rPr>
        <w:t>2</w:t>
      </w:r>
      <w:r w:rsidRPr="00B20D47">
        <w:rPr>
          <w:sz w:val="20"/>
          <w:szCs w:val="20"/>
        </w:rPr>
        <w:tab/>
        <w:t>On-campus property includes all property owned by the institution and any reports taken by institution law enforcement officers on adjacent streets.</w:t>
      </w:r>
    </w:p>
    <w:p w:rsidR="00B20D47" w:rsidRPr="00B20D47" w:rsidRDefault="00B20D47" w:rsidP="00B20D47">
      <w:pPr>
        <w:widowControl w:val="0"/>
        <w:ind w:left="360" w:hanging="360"/>
        <w:rPr>
          <w:sz w:val="20"/>
          <w:szCs w:val="20"/>
        </w:rPr>
      </w:pPr>
      <w:r w:rsidRPr="00B20D47">
        <w:rPr>
          <w:sz w:val="20"/>
          <w:szCs w:val="20"/>
          <w:vertAlign w:val="superscript"/>
        </w:rPr>
        <w:t>3</w:t>
      </w:r>
      <w:r w:rsidRPr="00B20D47">
        <w:rPr>
          <w:sz w:val="20"/>
          <w:szCs w:val="20"/>
        </w:rPr>
        <w:tab/>
        <w:t>Number of crimes that occurred in institution residence halls, student apartment housing, or Greek sponsored housing facilities, if appropriate.  These numbers are included in the on-campus totals.</w:t>
      </w:r>
    </w:p>
    <w:p w:rsidR="00B20D47" w:rsidRPr="00B20D47" w:rsidRDefault="00B20D47" w:rsidP="00B20D47">
      <w:pPr>
        <w:widowControl w:val="0"/>
        <w:ind w:left="360" w:hanging="360"/>
        <w:rPr>
          <w:sz w:val="20"/>
          <w:szCs w:val="20"/>
        </w:rPr>
      </w:pPr>
      <w:r w:rsidRPr="00B20D47">
        <w:rPr>
          <w:sz w:val="20"/>
          <w:szCs w:val="20"/>
          <w:vertAlign w:val="superscript"/>
        </w:rPr>
        <w:t>4</w:t>
      </w:r>
      <w:r w:rsidRPr="00B20D47">
        <w:rPr>
          <w:sz w:val="20"/>
          <w:szCs w:val="20"/>
        </w:rPr>
        <w:tab/>
        <w:t xml:space="preserve">Non-Campus Property is any of the officially recognized/owned/leased/controlled institution properties that are located off the main campus area. </w:t>
      </w:r>
    </w:p>
    <w:p w:rsidR="00B20D47" w:rsidRPr="00B20D47" w:rsidRDefault="00B20D47" w:rsidP="00B20D47">
      <w:pPr>
        <w:widowControl w:val="0"/>
        <w:ind w:left="360" w:hanging="360"/>
        <w:rPr>
          <w:sz w:val="20"/>
          <w:szCs w:val="20"/>
        </w:rPr>
      </w:pPr>
      <w:r w:rsidRPr="00B20D47">
        <w:rPr>
          <w:sz w:val="20"/>
          <w:szCs w:val="20"/>
          <w:vertAlign w:val="superscript"/>
        </w:rPr>
        <w:t>5</w:t>
      </w:r>
      <w:r w:rsidRPr="00B20D47">
        <w:rPr>
          <w:sz w:val="20"/>
          <w:szCs w:val="20"/>
        </w:rPr>
        <w:tab/>
        <w:t>Information as reported from the Louisville Metro Police Department.</w:t>
      </w:r>
    </w:p>
    <w:p w:rsidR="00B20D47" w:rsidRPr="00B20D47" w:rsidRDefault="00B20D47" w:rsidP="00B20D47">
      <w:pPr>
        <w:widowControl w:val="0"/>
        <w:ind w:left="360" w:hanging="360"/>
        <w:rPr>
          <w:sz w:val="20"/>
          <w:szCs w:val="20"/>
        </w:rPr>
      </w:pPr>
      <w:r w:rsidRPr="00B20D47">
        <w:rPr>
          <w:sz w:val="20"/>
          <w:szCs w:val="20"/>
          <w:vertAlign w:val="superscript"/>
        </w:rPr>
        <w:t>6</w:t>
      </w:r>
      <w:r w:rsidRPr="00B20D47">
        <w:rPr>
          <w:sz w:val="20"/>
          <w:szCs w:val="20"/>
        </w:rPr>
        <w:tab/>
        <w:t>Hate Crimes – These are not additional crimes. These are crimes already reported in the various crime categories that also fall into one of the reportable categories as required by KRS 164.948(3), or other crimes in which the victim was intentionally selected because of an actual or perceived prejudice.</w:t>
      </w:r>
    </w:p>
    <w:p w:rsidR="0009138F" w:rsidRPr="0009138F" w:rsidRDefault="00B20D47" w:rsidP="00B20D47">
      <w:pPr>
        <w:widowControl w:val="0"/>
        <w:ind w:left="360" w:hanging="360"/>
        <w:rPr>
          <w:b/>
        </w:rPr>
      </w:pPr>
      <w:r w:rsidRPr="00B20D47">
        <w:rPr>
          <w:sz w:val="20"/>
          <w:szCs w:val="20"/>
          <w:vertAlign w:val="superscript"/>
        </w:rPr>
        <w:t>7</w:t>
      </w:r>
      <w:r w:rsidRPr="00B20D47">
        <w:rPr>
          <w:sz w:val="20"/>
          <w:szCs w:val="20"/>
        </w:rPr>
        <w:tab/>
        <w:t>Drug related, liquor law and alcohol reports are for arrest only.</w:t>
      </w:r>
    </w:p>
    <w:sectPr w:rsidR="0009138F" w:rsidRPr="0009138F" w:rsidSect="00413F27">
      <w:pgSz w:w="12240" w:h="15840"/>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25B" w:rsidRDefault="0027425B" w:rsidP="00EF1F2B">
      <w:r>
        <w:separator/>
      </w:r>
    </w:p>
  </w:endnote>
  <w:endnote w:type="continuationSeparator" w:id="0">
    <w:p w:rsidR="0027425B" w:rsidRDefault="0027425B" w:rsidP="00EF1F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760701"/>
      <w:docPartObj>
        <w:docPartGallery w:val="Page Numbers (Bottom of Page)"/>
        <w:docPartUnique/>
      </w:docPartObj>
    </w:sdtPr>
    <w:sdtContent>
      <w:p w:rsidR="0027425B" w:rsidRDefault="002E7E95">
        <w:pPr>
          <w:pStyle w:val="Footer"/>
          <w:jc w:val="right"/>
        </w:pPr>
        <w:fldSimple w:instr=" PAGE   \* MERGEFORMAT ">
          <w:r w:rsidR="00FD64AE">
            <w:rPr>
              <w:noProof/>
            </w:rPr>
            <w:t>36</w:t>
          </w:r>
        </w:fldSimple>
      </w:p>
    </w:sdtContent>
  </w:sdt>
  <w:p w:rsidR="0027425B" w:rsidRDefault="002742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8571153"/>
      <w:docPartObj>
        <w:docPartGallery w:val="Page Numbers (Bottom of Page)"/>
        <w:docPartUnique/>
      </w:docPartObj>
    </w:sdtPr>
    <w:sdtContent>
      <w:p w:rsidR="0027425B" w:rsidRDefault="002E7E95">
        <w:pPr>
          <w:pStyle w:val="Footer"/>
          <w:jc w:val="right"/>
        </w:pPr>
        <w:fldSimple w:instr=" PAGE   \* MERGEFORMAT ">
          <w:r w:rsidR="00FD64AE">
            <w:rPr>
              <w:noProof/>
            </w:rPr>
            <w:t>1</w:t>
          </w:r>
        </w:fldSimple>
      </w:p>
    </w:sdtContent>
  </w:sdt>
  <w:p w:rsidR="0027425B" w:rsidRDefault="002742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25B" w:rsidRDefault="0027425B" w:rsidP="00EF1F2B">
      <w:r>
        <w:separator/>
      </w:r>
    </w:p>
  </w:footnote>
  <w:footnote w:type="continuationSeparator" w:id="0">
    <w:p w:rsidR="0027425B" w:rsidRDefault="0027425B" w:rsidP="00EF1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5B" w:rsidRDefault="002E7E9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5B" w:rsidRPr="00942DCF" w:rsidRDefault="0027425B" w:rsidP="00BA6B1F">
    <w:pPr>
      <w:pStyle w:val="Header"/>
      <w:jc w:val="center"/>
      <w:rPr>
        <w:b/>
        <w:sz w:val="36"/>
        <w:szCs w:val="36"/>
      </w:rPr>
    </w:pPr>
    <w:r>
      <w:rPr>
        <w:b/>
        <w:sz w:val="36"/>
        <w:szCs w:val="36"/>
      </w:rPr>
      <w:t>Quick Reference Telephone Directory</w:t>
    </w:r>
  </w:p>
  <w:p w:rsidR="0027425B" w:rsidRDefault="002742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5B" w:rsidRPr="00942DCF" w:rsidRDefault="0027425B" w:rsidP="0096384B">
    <w:pPr>
      <w:pStyle w:val="Header"/>
      <w:jc w:val="center"/>
      <w:rPr>
        <w:b/>
        <w:sz w:val="36"/>
        <w:szCs w:val="36"/>
      </w:rPr>
    </w:pPr>
    <w:r>
      <w:rPr>
        <w:b/>
        <w:sz w:val="36"/>
        <w:szCs w:val="36"/>
      </w:rPr>
      <w:t>Quick Reference Telephone Directory</w:t>
    </w:r>
  </w:p>
  <w:p w:rsidR="0027425B" w:rsidRDefault="0027425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5B" w:rsidRDefault="0027425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25B" w:rsidRDefault="002742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32E6"/>
    <w:multiLevelType w:val="multilevel"/>
    <w:tmpl w:val="BAAA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37DD6"/>
    <w:multiLevelType w:val="hybridMultilevel"/>
    <w:tmpl w:val="4C2A3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D7629"/>
    <w:multiLevelType w:val="multilevel"/>
    <w:tmpl w:val="C154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B30F9"/>
    <w:multiLevelType w:val="multilevel"/>
    <w:tmpl w:val="FA6C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93682"/>
    <w:multiLevelType w:val="hybridMultilevel"/>
    <w:tmpl w:val="8EF60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A2A7E"/>
    <w:multiLevelType w:val="hybridMultilevel"/>
    <w:tmpl w:val="68BC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383ABF"/>
    <w:multiLevelType w:val="hybridMultilevel"/>
    <w:tmpl w:val="E8C8E9E4"/>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D172728"/>
    <w:multiLevelType w:val="hybridMultilevel"/>
    <w:tmpl w:val="CC72B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647C90"/>
    <w:multiLevelType w:val="hybridMultilevel"/>
    <w:tmpl w:val="0B32D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747892"/>
    <w:multiLevelType w:val="hybridMultilevel"/>
    <w:tmpl w:val="58309478"/>
    <w:lvl w:ilvl="0" w:tplc="69AA0F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B138CC"/>
    <w:multiLevelType w:val="hybridMultilevel"/>
    <w:tmpl w:val="5DAE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22437B"/>
    <w:multiLevelType w:val="multilevel"/>
    <w:tmpl w:val="2F84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432628"/>
    <w:multiLevelType w:val="multilevel"/>
    <w:tmpl w:val="F7E2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7B53E8"/>
    <w:multiLevelType w:val="hybridMultilevel"/>
    <w:tmpl w:val="5606B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427C2B"/>
    <w:multiLevelType w:val="hybridMultilevel"/>
    <w:tmpl w:val="99665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AC671D"/>
    <w:multiLevelType w:val="hybridMultilevel"/>
    <w:tmpl w:val="49CA4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605C4F"/>
    <w:multiLevelType w:val="hybridMultilevel"/>
    <w:tmpl w:val="7D30326C"/>
    <w:lvl w:ilvl="0" w:tplc="0409000B">
      <w:start w:val="1"/>
      <w:numFmt w:val="bullet"/>
      <w:lvlText w:val=""/>
      <w:lvlJc w:val="left"/>
      <w:pPr>
        <w:ind w:left="720" w:hanging="360"/>
      </w:pPr>
      <w:rPr>
        <w:rFonts w:ascii="Wingdings" w:hAnsi="Wingdings" w:hint="default"/>
      </w:rPr>
    </w:lvl>
    <w:lvl w:ilvl="1" w:tplc="1B6E9A5C">
      <w:start w:val="5"/>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7F0EDA"/>
    <w:multiLevelType w:val="hybridMultilevel"/>
    <w:tmpl w:val="A2D2C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6B7EEE"/>
    <w:multiLevelType w:val="hybridMultilevel"/>
    <w:tmpl w:val="979A7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CE38AA"/>
    <w:multiLevelType w:val="multilevel"/>
    <w:tmpl w:val="1642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3A7500"/>
    <w:multiLevelType w:val="hybridMultilevel"/>
    <w:tmpl w:val="6242F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4166CD"/>
    <w:multiLevelType w:val="multilevel"/>
    <w:tmpl w:val="06D8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7"/>
  </w:num>
  <w:num w:numId="4">
    <w:abstractNumId w:val="20"/>
  </w:num>
  <w:num w:numId="5">
    <w:abstractNumId w:val="16"/>
  </w:num>
  <w:num w:numId="6">
    <w:abstractNumId w:val="18"/>
  </w:num>
  <w:num w:numId="7">
    <w:abstractNumId w:val="10"/>
  </w:num>
  <w:num w:numId="8">
    <w:abstractNumId w:val="8"/>
  </w:num>
  <w:num w:numId="9">
    <w:abstractNumId w:val="9"/>
  </w:num>
  <w:num w:numId="10">
    <w:abstractNumId w:val="3"/>
  </w:num>
  <w:num w:numId="11">
    <w:abstractNumId w:val="11"/>
  </w:num>
  <w:num w:numId="12">
    <w:abstractNumId w:val="0"/>
  </w:num>
  <w:num w:numId="13">
    <w:abstractNumId w:val="21"/>
  </w:num>
  <w:num w:numId="14">
    <w:abstractNumId w:val="2"/>
  </w:num>
  <w:num w:numId="15">
    <w:abstractNumId w:val="12"/>
  </w:num>
  <w:num w:numId="16">
    <w:abstractNumId w:val="19"/>
  </w:num>
  <w:num w:numId="17">
    <w:abstractNumId w:val="6"/>
  </w:num>
  <w:num w:numId="18">
    <w:abstractNumId w:val="15"/>
  </w:num>
  <w:num w:numId="19">
    <w:abstractNumId w:val="13"/>
  </w:num>
  <w:num w:numId="20">
    <w:abstractNumId w:val="1"/>
  </w:num>
  <w:num w:numId="21">
    <w:abstractNumId w:val="5"/>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mailMerge>
    <w:mainDocumentType w:val="formLetters"/>
    <w:dataType w:val="textFile"/>
    <w:activeRecord w:val="-1"/>
  </w:mailMerge>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73408F"/>
    <w:rsid w:val="000004E1"/>
    <w:rsid w:val="00000A52"/>
    <w:rsid w:val="000039C5"/>
    <w:rsid w:val="00020B1A"/>
    <w:rsid w:val="00035B03"/>
    <w:rsid w:val="00037C5A"/>
    <w:rsid w:val="000416FC"/>
    <w:rsid w:val="0004610C"/>
    <w:rsid w:val="00055EA9"/>
    <w:rsid w:val="0005761B"/>
    <w:rsid w:val="0006334A"/>
    <w:rsid w:val="00065B64"/>
    <w:rsid w:val="00067F75"/>
    <w:rsid w:val="00087913"/>
    <w:rsid w:val="0009138F"/>
    <w:rsid w:val="00092E23"/>
    <w:rsid w:val="000A4D40"/>
    <w:rsid w:val="000B0DA3"/>
    <w:rsid w:val="000E6DBC"/>
    <w:rsid w:val="000F4229"/>
    <w:rsid w:val="00111274"/>
    <w:rsid w:val="00120D3D"/>
    <w:rsid w:val="00152F41"/>
    <w:rsid w:val="001654EE"/>
    <w:rsid w:val="00181DA5"/>
    <w:rsid w:val="001B21E5"/>
    <w:rsid w:val="001D4640"/>
    <w:rsid w:val="001D514B"/>
    <w:rsid w:val="001E28AD"/>
    <w:rsid w:val="001F1B56"/>
    <w:rsid w:val="001F205F"/>
    <w:rsid w:val="001F7411"/>
    <w:rsid w:val="00223EAA"/>
    <w:rsid w:val="00245A75"/>
    <w:rsid w:val="00245E89"/>
    <w:rsid w:val="002464D1"/>
    <w:rsid w:val="00255CFD"/>
    <w:rsid w:val="0027425B"/>
    <w:rsid w:val="00277D84"/>
    <w:rsid w:val="00281ACD"/>
    <w:rsid w:val="0029480D"/>
    <w:rsid w:val="00296878"/>
    <w:rsid w:val="002A33A9"/>
    <w:rsid w:val="002A5D2B"/>
    <w:rsid w:val="002B489B"/>
    <w:rsid w:val="002C1489"/>
    <w:rsid w:val="002E7E95"/>
    <w:rsid w:val="00306D90"/>
    <w:rsid w:val="0032285D"/>
    <w:rsid w:val="0032361D"/>
    <w:rsid w:val="003466B7"/>
    <w:rsid w:val="00350AFD"/>
    <w:rsid w:val="003555A5"/>
    <w:rsid w:val="003609F9"/>
    <w:rsid w:val="003758AD"/>
    <w:rsid w:val="003A6CF9"/>
    <w:rsid w:val="003B089E"/>
    <w:rsid w:val="003D0625"/>
    <w:rsid w:val="003D3BF4"/>
    <w:rsid w:val="00407861"/>
    <w:rsid w:val="00413F27"/>
    <w:rsid w:val="00425EEF"/>
    <w:rsid w:val="004350F8"/>
    <w:rsid w:val="0044193F"/>
    <w:rsid w:val="00442620"/>
    <w:rsid w:val="00442A93"/>
    <w:rsid w:val="00451B3F"/>
    <w:rsid w:val="00455963"/>
    <w:rsid w:val="004817E9"/>
    <w:rsid w:val="00486467"/>
    <w:rsid w:val="004C704E"/>
    <w:rsid w:val="004E0033"/>
    <w:rsid w:val="004E0DCC"/>
    <w:rsid w:val="004F1D54"/>
    <w:rsid w:val="00507596"/>
    <w:rsid w:val="00512DA2"/>
    <w:rsid w:val="005168BF"/>
    <w:rsid w:val="0054619E"/>
    <w:rsid w:val="005509B2"/>
    <w:rsid w:val="005669A5"/>
    <w:rsid w:val="00572F3E"/>
    <w:rsid w:val="005C2FBC"/>
    <w:rsid w:val="005E6C01"/>
    <w:rsid w:val="0062060D"/>
    <w:rsid w:val="006365AA"/>
    <w:rsid w:val="00637BED"/>
    <w:rsid w:val="00667288"/>
    <w:rsid w:val="006C0D8C"/>
    <w:rsid w:val="006C12AA"/>
    <w:rsid w:val="006C496C"/>
    <w:rsid w:val="006D24AF"/>
    <w:rsid w:val="006D3D38"/>
    <w:rsid w:val="006D5202"/>
    <w:rsid w:val="006E4482"/>
    <w:rsid w:val="007008C3"/>
    <w:rsid w:val="00707B01"/>
    <w:rsid w:val="00715EC4"/>
    <w:rsid w:val="00720CD9"/>
    <w:rsid w:val="0073408F"/>
    <w:rsid w:val="00737225"/>
    <w:rsid w:val="007436E2"/>
    <w:rsid w:val="007506F6"/>
    <w:rsid w:val="0075270C"/>
    <w:rsid w:val="007746D1"/>
    <w:rsid w:val="007833B2"/>
    <w:rsid w:val="007920B0"/>
    <w:rsid w:val="0079614F"/>
    <w:rsid w:val="007A0D44"/>
    <w:rsid w:val="007A0DC9"/>
    <w:rsid w:val="007A18B6"/>
    <w:rsid w:val="007A5481"/>
    <w:rsid w:val="007B1924"/>
    <w:rsid w:val="007B2EFA"/>
    <w:rsid w:val="007B4761"/>
    <w:rsid w:val="007D08F4"/>
    <w:rsid w:val="007F2815"/>
    <w:rsid w:val="007F2F95"/>
    <w:rsid w:val="007F756D"/>
    <w:rsid w:val="0084311C"/>
    <w:rsid w:val="0086666A"/>
    <w:rsid w:val="00874C7D"/>
    <w:rsid w:val="008C348C"/>
    <w:rsid w:val="008C42EC"/>
    <w:rsid w:val="008E2082"/>
    <w:rsid w:val="008E4777"/>
    <w:rsid w:val="008F5989"/>
    <w:rsid w:val="00900DFB"/>
    <w:rsid w:val="00903B9E"/>
    <w:rsid w:val="00933276"/>
    <w:rsid w:val="0096384B"/>
    <w:rsid w:val="00963D30"/>
    <w:rsid w:val="009A3F65"/>
    <w:rsid w:val="009E1892"/>
    <w:rsid w:val="009E722F"/>
    <w:rsid w:val="00A1383C"/>
    <w:rsid w:val="00A17073"/>
    <w:rsid w:val="00A21DCA"/>
    <w:rsid w:val="00A313BC"/>
    <w:rsid w:val="00A31431"/>
    <w:rsid w:val="00A40005"/>
    <w:rsid w:val="00A54C3D"/>
    <w:rsid w:val="00A65185"/>
    <w:rsid w:val="00A778C8"/>
    <w:rsid w:val="00A81AD4"/>
    <w:rsid w:val="00A826B8"/>
    <w:rsid w:val="00A83823"/>
    <w:rsid w:val="00AB01D9"/>
    <w:rsid w:val="00AE327D"/>
    <w:rsid w:val="00B10AF6"/>
    <w:rsid w:val="00B20D47"/>
    <w:rsid w:val="00B222BA"/>
    <w:rsid w:val="00B23835"/>
    <w:rsid w:val="00B568B9"/>
    <w:rsid w:val="00B57BE0"/>
    <w:rsid w:val="00B80AA0"/>
    <w:rsid w:val="00B80FFA"/>
    <w:rsid w:val="00B8444C"/>
    <w:rsid w:val="00B947E6"/>
    <w:rsid w:val="00BA6B1F"/>
    <w:rsid w:val="00BB5537"/>
    <w:rsid w:val="00BB5CB5"/>
    <w:rsid w:val="00BB6577"/>
    <w:rsid w:val="00BD214A"/>
    <w:rsid w:val="00BD5688"/>
    <w:rsid w:val="00BD7312"/>
    <w:rsid w:val="00BE7891"/>
    <w:rsid w:val="00BF0F0F"/>
    <w:rsid w:val="00BF2AF4"/>
    <w:rsid w:val="00BF2D8D"/>
    <w:rsid w:val="00C02877"/>
    <w:rsid w:val="00C0309F"/>
    <w:rsid w:val="00C0523D"/>
    <w:rsid w:val="00C05693"/>
    <w:rsid w:val="00C108D0"/>
    <w:rsid w:val="00C255E4"/>
    <w:rsid w:val="00C30F1F"/>
    <w:rsid w:val="00C41D6F"/>
    <w:rsid w:val="00C454B8"/>
    <w:rsid w:val="00C45B22"/>
    <w:rsid w:val="00C62956"/>
    <w:rsid w:val="00C65AFF"/>
    <w:rsid w:val="00C8236B"/>
    <w:rsid w:val="00CA7E17"/>
    <w:rsid w:val="00CC38CD"/>
    <w:rsid w:val="00CD0058"/>
    <w:rsid w:val="00CD5DBD"/>
    <w:rsid w:val="00CE0239"/>
    <w:rsid w:val="00CE42FB"/>
    <w:rsid w:val="00D0154E"/>
    <w:rsid w:val="00D15074"/>
    <w:rsid w:val="00D16B34"/>
    <w:rsid w:val="00D33AD0"/>
    <w:rsid w:val="00D361CF"/>
    <w:rsid w:val="00D36722"/>
    <w:rsid w:val="00D44587"/>
    <w:rsid w:val="00D47A89"/>
    <w:rsid w:val="00D658BC"/>
    <w:rsid w:val="00D65D66"/>
    <w:rsid w:val="00D872A1"/>
    <w:rsid w:val="00DC6292"/>
    <w:rsid w:val="00DD0375"/>
    <w:rsid w:val="00DD6A01"/>
    <w:rsid w:val="00DE0E75"/>
    <w:rsid w:val="00DE286A"/>
    <w:rsid w:val="00DF1447"/>
    <w:rsid w:val="00E01463"/>
    <w:rsid w:val="00E020CA"/>
    <w:rsid w:val="00E049D8"/>
    <w:rsid w:val="00E17C70"/>
    <w:rsid w:val="00E21F87"/>
    <w:rsid w:val="00E45FF2"/>
    <w:rsid w:val="00E550A8"/>
    <w:rsid w:val="00E67C95"/>
    <w:rsid w:val="00E80023"/>
    <w:rsid w:val="00E97E38"/>
    <w:rsid w:val="00EA52F7"/>
    <w:rsid w:val="00EB3F35"/>
    <w:rsid w:val="00EB5ECE"/>
    <w:rsid w:val="00ED0BBF"/>
    <w:rsid w:val="00ED5948"/>
    <w:rsid w:val="00EE3E6A"/>
    <w:rsid w:val="00EF1F2B"/>
    <w:rsid w:val="00EF49D5"/>
    <w:rsid w:val="00F13868"/>
    <w:rsid w:val="00F16F1B"/>
    <w:rsid w:val="00F22276"/>
    <w:rsid w:val="00F32A60"/>
    <w:rsid w:val="00F3523E"/>
    <w:rsid w:val="00F42DC3"/>
    <w:rsid w:val="00F52D8C"/>
    <w:rsid w:val="00F65E24"/>
    <w:rsid w:val="00FA2E23"/>
    <w:rsid w:val="00FC166F"/>
    <w:rsid w:val="00FD562A"/>
    <w:rsid w:val="00FD64AE"/>
    <w:rsid w:val="00FF43E4"/>
    <w:rsid w:val="00FF4563"/>
    <w:rsid w:val="00FF4E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0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436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436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67F75"/>
    <w:pPr>
      <w:outlineLvl w:val="2"/>
    </w:pPr>
    <w:rPr>
      <w:rFonts w:ascii="Arial" w:hAnsi="Arial" w:cs="Arial"/>
      <w:b/>
      <w:bCs/>
      <w:color w:val="660000"/>
      <w:sz w:val="23"/>
      <w:szCs w:val="23"/>
    </w:rPr>
  </w:style>
  <w:style w:type="paragraph" w:styleId="Heading4">
    <w:name w:val="heading 4"/>
    <w:basedOn w:val="Normal"/>
    <w:next w:val="Normal"/>
    <w:link w:val="Heading4Char"/>
    <w:uiPriority w:val="9"/>
    <w:semiHidden/>
    <w:unhideWhenUsed/>
    <w:qFormat/>
    <w:rsid w:val="007436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3408F"/>
    <w:rPr>
      <w:color w:val="0000FF"/>
      <w:u w:val="single"/>
    </w:rPr>
  </w:style>
  <w:style w:type="paragraph" w:customStyle="1" w:styleId="Default">
    <w:name w:val="Default"/>
    <w:rsid w:val="007340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EF1F2B"/>
    <w:rPr>
      <w:sz w:val="20"/>
      <w:szCs w:val="20"/>
    </w:rPr>
  </w:style>
  <w:style w:type="character" w:customStyle="1" w:styleId="FootnoteTextChar">
    <w:name w:val="Footnote Text Char"/>
    <w:basedOn w:val="DefaultParagraphFont"/>
    <w:link w:val="FootnoteText"/>
    <w:uiPriority w:val="99"/>
    <w:semiHidden/>
    <w:rsid w:val="00EF1F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F1F2B"/>
    <w:rPr>
      <w:vertAlign w:val="superscript"/>
    </w:rPr>
  </w:style>
  <w:style w:type="paragraph" w:styleId="Header">
    <w:name w:val="header"/>
    <w:basedOn w:val="Normal"/>
    <w:link w:val="HeaderChar"/>
    <w:unhideWhenUsed/>
    <w:rsid w:val="00EF1F2B"/>
    <w:pPr>
      <w:tabs>
        <w:tab w:val="center" w:pos="4680"/>
        <w:tab w:val="right" w:pos="9360"/>
      </w:tabs>
    </w:pPr>
  </w:style>
  <w:style w:type="character" w:customStyle="1" w:styleId="HeaderChar">
    <w:name w:val="Header Char"/>
    <w:basedOn w:val="DefaultParagraphFont"/>
    <w:link w:val="Header"/>
    <w:rsid w:val="00EF1F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F1F2B"/>
    <w:pPr>
      <w:tabs>
        <w:tab w:val="center" w:pos="4680"/>
        <w:tab w:val="right" w:pos="9360"/>
      </w:tabs>
    </w:pPr>
  </w:style>
  <w:style w:type="character" w:customStyle="1" w:styleId="FooterChar">
    <w:name w:val="Footer Char"/>
    <w:basedOn w:val="DefaultParagraphFont"/>
    <w:link w:val="Footer"/>
    <w:uiPriority w:val="99"/>
    <w:rsid w:val="00EF1F2B"/>
    <w:rPr>
      <w:rFonts w:ascii="Times New Roman" w:eastAsia="Times New Roman" w:hAnsi="Times New Roman" w:cs="Times New Roman"/>
      <w:sz w:val="24"/>
      <w:szCs w:val="24"/>
    </w:rPr>
  </w:style>
  <w:style w:type="paragraph" w:styleId="ListParagraph">
    <w:name w:val="List Paragraph"/>
    <w:basedOn w:val="Normal"/>
    <w:uiPriority w:val="34"/>
    <w:qFormat/>
    <w:rsid w:val="00EF1F2B"/>
    <w:pPr>
      <w:ind w:left="720"/>
      <w:contextualSpacing/>
    </w:pPr>
  </w:style>
  <w:style w:type="character" w:styleId="Strong">
    <w:name w:val="Strong"/>
    <w:basedOn w:val="DefaultParagraphFont"/>
    <w:uiPriority w:val="22"/>
    <w:qFormat/>
    <w:rsid w:val="00E550A8"/>
    <w:rPr>
      <w:b/>
      <w:bCs/>
    </w:rPr>
  </w:style>
  <w:style w:type="paragraph" w:styleId="NormalWeb">
    <w:name w:val="Normal (Web)"/>
    <w:basedOn w:val="Normal"/>
    <w:uiPriority w:val="99"/>
    <w:unhideWhenUsed/>
    <w:rsid w:val="00E550A8"/>
    <w:pPr>
      <w:spacing w:before="144" w:after="288"/>
    </w:pPr>
  </w:style>
  <w:style w:type="paragraph" w:styleId="NoSpacing">
    <w:name w:val="No Spacing"/>
    <w:link w:val="NoSpacingChar"/>
    <w:uiPriority w:val="1"/>
    <w:qFormat/>
    <w:rsid w:val="00E97E38"/>
    <w:pPr>
      <w:spacing w:after="0" w:line="240" w:lineRule="auto"/>
    </w:pPr>
    <w:rPr>
      <w:rFonts w:eastAsiaTheme="minorEastAsia"/>
    </w:rPr>
  </w:style>
  <w:style w:type="character" w:customStyle="1" w:styleId="NoSpacingChar">
    <w:name w:val="No Spacing Char"/>
    <w:basedOn w:val="DefaultParagraphFont"/>
    <w:link w:val="NoSpacing"/>
    <w:uiPriority w:val="1"/>
    <w:rsid w:val="00E97E38"/>
    <w:rPr>
      <w:rFonts w:eastAsiaTheme="minorEastAsia"/>
    </w:rPr>
  </w:style>
  <w:style w:type="paragraph" w:styleId="BalloonText">
    <w:name w:val="Balloon Text"/>
    <w:basedOn w:val="Normal"/>
    <w:link w:val="BalloonTextChar"/>
    <w:uiPriority w:val="99"/>
    <w:semiHidden/>
    <w:unhideWhenUsed/>
    <w:rsid w:val="00E97E38"/>
    <w:rPr>
      <w:rFonts w:ascii="Tahoma" w:hAnsi="Tahoma" w:cs="Tahoma"/>
      <w:sz w:val="16"/>
      <w:szCs w:val="16"/>
    </w:rPr>
  </w:style>
  <w:style w:type="character" w:customStyle="1" w:styleId="BalloonTextChar">
    <w:name w:val="Balloon Text Char"/>
    <w:basedOn w:val="DefaultParagraphFont"/>
    <w:link w:val="BalloonText"/>
    <w:uiPriority w:val="99"/>
    <w:semiHidden/>
    <w:rsid w:val="00E97E3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81AD4"/>
    <w:rPr>
      <w:color w:val="800080" w:themeColor="followedHyperlink"/>
      <w:u w:val="single"/>
    </w:rPr>
  </w:style>
  <w:style w:type="paragraph" w:styleId="Date">
    <w:name w:val="Date"/>
    <w:basedOn w:val="Normal"/>
    <w:next w:val="Normal"/>
    <w:link w:val="DateChar"/>
    <w:uiPriority w:val="99"/>
    <w:semiHidden/>
    <w:unhideWhenUsed/>
    <w:rsid w:val="008F5989"/>
  </w:style>
  <w:style w:type="character" w:customStyle="1" w:styleId="DateChar">
    <w:name w:val="Date Char"/>
    <w:basedOn w:val="DefaultParagraphFont"/>
    <w:link w:val="Date"/>
    <w:uiPriority w:val="99"/>
    <w:semiHidden/>
    <w:rsid w:val="008F5989"/>
    <w:rPr>
      <w:rFonts w:ascii="Times New Roman" w:eastAsia="Times New Roman" w:hAnsi="Times New Roman" w:cs="Times New Roman"/>
      <w:sz w:val="24"/>
      <w:szCs w:val="24"/>
    </w:rPr>
  </w:style>
  <w:style w:type="character" w:customStyle="1" w:styleId="driver2">
    <w:name w:val="driver2"/>
    <w:basedOn w:val="DefaultParagraphFont"/>
    <w:rsid w:val="00B568B9"/>
  </w:style>
  <w:style w:type="paragraph" w:styleId="BodyTextIndent">
    <w:name w:val="Body Text Indent"/>
    <w:basedOn w:val="Normal"/>
    <w:link w:val="BodyTextIndentChar"/>
    <w:rsid w:val="009E1892"/>
    <w:pPr>
      <w:tabs>
        <w:tab w:val="left" w:pos="1440"/>
      </w:tabs>
      <w:overflowPunct w:val="0"/>
      <w:autoSpaceDE w:val="0"/>
      <w:autoSpaceDN w:val="0"/>
      <w:adjustRightInd w:val="0"/>
      <w:ind w:left="2160" w:hanging="2160"/>
    </w:pPr>
    <w:rPr>
      <w:szCs w:val="20"/>
    </w:rPr>
  </w:style>
  <w:style w:type="character" w:customStyle="1" w:styleId="BodyTextIndentChar">
    <w:name w:val="Body Text Indent Char"/>
    <w:basedOn w:val="DefaultParagraphFont"/>
    <w:link w:val="BodyTextIndent"/>
    <w:rsid w:val="009E1892"/>
    <w:rPr>
      <w:rFonts w:ascii="Times New Roman" w:eastAsia="Times New Roman" w:hAnsi="Times New Roman" w:cs="Times New Roman"/>
      <w:sz w:val="24"/>
      <w:szCs w:val="20"/>
    </w:rPr>
  </w:style>
  <w:style w:type="paragraph" w:customStyle="1" w:styleId="QuickI">
    <w:name w:val="Quick I."/>
    <w:basedOn w:val="Normal"/>
    <w:rsid w:val="009E1892"/>
    <w:pPr>
      <w:overflowPunct w:val="0"/>
      <w:autoSpaceDE w:val="0"/>
      <w:autoSpaceDN w:val="0"/>
      <w:adjustRightInd w:val="0"/>
      <w:ind w:left="720" w:hanging="720"/>
    </w:pPr>
    <w:rPr>
      <w:szCs w:val="20"/>
    </w:rPr>
  </w:style>
  <w:style w:type="character" w:customStyle="1" w:styleId="Heading3Char">
    <w:name w:val="Heading 3 Char"/>
    <w:basedOn w:val="DefaultParagraphFont"/>
    <w:link w:val="Heading3"/>
    <w:uiPriority w:val="9"/>
    <w:rsid w:val="00067F75"/>
    <w:rPr>
      <w:rFonts w:ascii="Arial" w:eastAsia="Times New Roman" w:hAnsi="Arial" w:cs="Arial"/>
      <w:b/>
      <w:bCs/>
      <w:color w:val="660000"/>
      <w:sz w:val="23"/>
      <w:szCs w:val="23"/>
    </w:rPr>
  </w:style>
  <w:style w:type="character" w:customStyle="1" w:styleId="Heading1Char">
    <w:name w:val="Heading 1 Char"/>
    <w:basedOn w:val="DefaultParagraphFont"/>
    <w:link w:val="Heading1"/>
    <w:uiPriority w:val="9"/>
    <w:rsid w:val="007436E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436E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436E2"/>
    <w:rPr>
      <w:rFonts w:asciiTheme="majorHAnsi" w:eastAsiaTheme="majorEastAsia" w:hAnsiTheme="majorHAnsi" w:cstheme="majorBidi"/>
      <w:b/>
      <w:bCs/>
      <w:i/>
      <w:iCs/>
      <w:color w:val="4F81BD" w:themeColor="accent1"/>
      <w:sz w:val="24"/>
      <w:szCs w:val="24"/>
    </w:rPr>
  </w:style>
  <w:style w:type="paragraph" w:styleId="BodyText2">
    <w:name w:val="Body Text 2"/>
    <w:basedOn w:val="Normal"/>
    <w:link w:val="BodyText2Char"/>
    <w:uiPriority w:val="99"/>
    <w:semiHidden/>
    <w:unhideWhenUsed/>
    <w:rsid w:val="007436E2"/>
    <w:pPr>
      <w:spacing w:after="120" w:line="480" w:lineRule="auto"/>
    </w:pPr>
  </w:style>
  <w:style w:type="character" w:customStyle="1" w:styleId="BodyText2Char">
    <w:name w:val="Body Text 2 Char"/>
    <w:basedOn w:val="DefaultParagraphFont"/>
    <w:link w:val="BodyText2"/>
    <w:uiPriority w:val="99"/>
    <w:semiHidden/>
    <w:rsid w:val="007436E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D5DBD"/>
    <w:rPr>
      <w:sz w:val="16"/>
      <w:szCs w:val="16"/>
    </w:rPr>
  </w:style>
  <w:style w:type="paragraph" w:styleId="CommentText">
    <w:name w:val="annotation text"/>
    <w:basedOn w:val="Normal"/>
    <w:link w:val="CommentTextChar"/>
    <w:uiPriority w:val="99"/>
    <w:semiHidden/>
    <w:unhideWhenUsed/>
    <w:rsid w:val="00CD5DBD"/>
    <w:rPr>
      <w:sz w:val="20"/>
      <w:szCs w:val="20"/>
    </w:rPr>
  </w:style>
  <w:style w:type="character" w:customStyle="1" w:styleId="CommentTextChar">
    <w:name w:val="Comment Text Char"/>
    <w:basedOn w:val="DefaultParagraphFont"/>
    <w:link w:val="CommentText"/>
    <w:uiPriority w:val="99"/>
    <w:semiHidden/>
    <w:rsid w:val="00CD5D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5DBD"/>
    <w:rPr>
      <w:b/>
      <w:bCs/>
    </w:rPr>
  </w:style>
  <w:style w:type="character" w:customStyle="1" w:styleId="CommentSubjectChar">
    <w:name w:val="Comment Subject Char"/>
    <w:basedOn w:val="CommentTextChar"/>
    <w:link w:val="CommentSubject"/>
    <w:uiPriority w:val="99"/>
    <w:semiHidden/>
    <w:rsid w:val="00CD5DBD"/>
    <w:rPr>
      <w:rFonts w:ascii="Times New Roman" w:eastAsia="Times New Roman" w:hAnsi="Times New Roman" w:cs="Times New Roman"/>
      <w:b/>
      <w:bCs/>
      <w:sz w:val="20"/>
      <w:szCs w:val="20"/>
    </w:rPr>
  </w:style>
  <w:style w:type="table" w:styleId="TableGrid">
    <w:name w:val="Table Grid"/>
    <w:basedOn w:val="TableNormal"/>
    <w:uiPriority w:val="59"/>
    <w:rsid w:val="00774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6365AA"/>
    <w:pPr>
      <w:spacing w:after="120"/>
    </w:pPr>
  </w:style>
  <w:style w:type="character" w:customStyle="1" w:styleId="BodyTextChar">
    <w:name w:val="Body Text Char"/>
    <w:basedOn w:val="DefaultParagraphFont"/>
    <w:link w:val="BodyText"/>
    <w:uiPriority w:val="99"/>
    <w:semiHidden/>
    <w:rsid w:val="006365A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349260">
      <w:bodyDiv w:val="1"/>
      <w:marLeft w:val="0"/>
      <w:marRight w:val="0"/>
      <w:marTop w:val="0"/>
      <w:marBottom w:val="0"/>
      <w:divBdr>
        <w:top w:val="none" w:sz="0" w:space="0" w:color="auto"/>
        <w:left w:val="none" w:sz="0" w:space="0" w:color="auto"/>
        <w:bottom w:val="none" w:sz="0" w:space="0" w:color="auto"/>
        <w:right w:val="none" w:sz="0" w:space="0" w:color="auto"/>
      </w:divBdr>
    </w:div>
    <w:div w:id="169292616">
      <w:bodyDiv w:val="1"/>
      <w:marLeft w:val="0"/>
      <w:marRight w:val="0"/>
      <w:marTop w:val="0"/>
      <w:marBottom w:val="0"/>
      <w:divBdr>
        <w:top w:val="none" w:sz="0" w:space="0" w:color="auto"/>
        <w:left w:val="none" w:sz="0" w:space="0" w:color="auto"/>
        <w:bottom w:val="none" w:sz="0" w:space="0" w:color="auto"/>
        <w:right w:val="none" w:sz="0" w:space="0" w:color="auto"/>
      </w:divBdr>
    </w:div>
    <w:div w:id="225142323">
      <w:bodyDiv w:val="1"/>
      <w:marLeft w:val="0"/>
      <w:marRight w:val="0"/>
      <w:marTop w:val="0"/>
      <w:marBottom w:val="0"/>
      <w:divBdr>
        <w:top w:val="none" w:sz="0" w:space="0" w:color="auto"/>
        <w:left w:val="none" w:sz="0" w:space="0" w:color="auto"/>
        <w:bottom w:val="none" w:sz="0" w:space="0" w:color="auto"/>
        <w:right w:val="none" w:sz="0" w:space="0" w:color="auto"/>
      </w:divBdr>
    </w:div>
    <w:div w:id="231820396">
      <w:bodyDiv w:val="1"/>
      <w:marLeft w:val="0"/>
      <w:marRight w:val="0"/>
      <w:marTop w:val="0"/>
      <w:marBottom w:val="0"/>
      <w:divBdr>
        <w:top w:val="none" w:sz="0" w:space="0" w:color="auto"/>
        <w:left w:val="none" w:sz="0" w:space="0" w:color="auto"/>
        <w:bottom w:val="none" w:sz="0" w:space="0" w:color="auto"/>
        <w:right w:val="none" w:sz="0" w:space="0" w:color="auto"/>
      </w:divBdr>
    </w:div>
    <w:div w:id="232742648">
      <w:bodyDiv w:val="1"/>
      <w:marLeft w:val="0"/>
      <w:marRight w:val="0"/>
      <w:marTop w:val="0"/>
      <w:marBottom w:val="0"/>
      <w:divBdr>
        <w:top w:val="none" w:sz="0" w:space="0" w:color="auto"/>
        <w:left w:val="none" w:sz="0" w:space="0" w:color="auto"/>
        <w:bottom w:val="none" w:sz="0" w:space="0" w:color="auto"/>
        <w:right w:val="none" w:sz="0" w:space="0" w:color="auto"/>
      </w:divBdr>
    </w:div>
    <w:div w:id="264273450">
      <w:bodyDiv w:val="1"/>
      <w:marLeft w:val="0"/>
      <w:marRight w:val="0"/>
      <w:marTop w:val="0"/>
      <w:marBottom w:val="0"/>
      <w:divBdr>
        <w:top w:val="none" w:sz="0" w:space="0" w:color="auto"/>
        <w:left w:val="none" w:sz="0" w:space="0" w:color="auto"/>
        <w:bottom w:val="none" w:sz="0" w:space="0" w:color="auto"/>
        <w:right w:val="none" w:sz="0" w:space="0" w:color="auto"/>
      </w:divBdr>
    </w:div>
    <w:div w:id="394016655">
      <w:bodyDiv w:val="1"/>
      <w:marLeft w:val="0"/>
      <w:marRight w:val="0"/>
      <w:marTop w:val="0"/>
      <w:marBottom w:val="0"/>
      <w:divBdr>
        <w:top w:val="none" w:sz="0" w:space="0" w:color="auto"/>
        <w:left w:val="none" w:sz="0" w:space="0" w:color="auto"/>
        <w:bottom w:val="none" w:sz="0" w:space="0" w:color="auto"/>
        <w:right w:val="none" w:sz="0" w:space="0" w:color="auto"/>
      </w:divBdr>
    </w:div>
    <w:div w:id="451480226">
      <w:bodyDiv w:val="1"/>
      <w:marLeft w:val="0"/>
      <w:marRight w:val="0"/>
      <w:marTop w:val="0"/>
      <w:marBottom w:val="0"/>
      <w:divBdr>
        <w:top w:val="none" w:sz="0" w:space="0" w:color="auto"/>
        <w:left w:val="none" w:sz="0" w:space="0" w:color="auto"/>
        <w:bottom w:val="none" w:sz="0" w:space="0" w:color="auto"/>
        <w:right w:val="none" w:sz="0" w:space="0" w:color="auto"/>
      </w:divBdr>
    </w:div>
    <w:div w:id="598608085">
      <w:bodyDiv w:val="1"/>
      <w:marLeft w:val="0"/>
      <w:marRight w:val="0"/>
      <w:marTop w:val="0"/>
      <w:marBottom w:val="0"/>
      <w:divBdr>
        <w:top w:val="none" w:sz="0" w:space="0" w:color="auto"/>
        <w:left w:val="none" w:sz="0" w:space="0" w:color="auto"/>
        <w:bottom w:val="none" w:sz="0" w:space="0" w:color="auto"/>
        <w:right w:val="none" w:sz="0" w:space="0" w:color="auto"/>
      </w:divBdr>
    </w:div>
    <w:div w:id="638611762">
      <w:bodyDiv w:val="1"/>
      <w:marLeft w:val="0"/>
      <w:marRight w:val="0"/>
      <w:marTop w:val="0"/>
      <w:marBottom w:val="0"/>
      <w:divBdr>
        <w:top w:val="none" w:sz="0" w:space="0" w:color="auto"/>
        <w:left w:val="none" w:sz="0" w:space="0" w:color="auto"/>
        <w:bottom w:val="none" w:sz="0" w:space="0" w:color="auto"/>
        <w:right w:val="none" w:sz="0" w:space="0" w:color="auto"/>
      </w:divBdr>
    </w:div>
    <w:div w:id="663434515">
      <w:bodyDiv w:val="1"/>
      <w:marLeft w:val="0"/>
      <w:marRight w:val="0"/>
      <w:marTop w:val="0"/>
      <w:marBottom w:val="0"/>
      <w:divBdr>
        <w:top w:val="none" w:sz="0" w:space="0" w:color="auto"/>
        <w:left w:val="none" w:sz="0" w:space="0" w:color="auto"/>
        <w:bottom w:val="none" w:sz="0" w:space="0" w:color="auto"/>
        <w:right w:val="none" w:sz="0" w:space="0" w:color="auto"/>
      </w:divBdr>
    </w:div>
    <w:div w:id="836653630">
      <w:bodyDiv w:val="1"/>
      <w:marLeft w:val="0"/>
      <w:marRight w:val="0"/>
      <w:marTop w:val="0"/>
      <w:marBottom w:val="0"/>
      <w:divBdr>
        <w:top w:val="none" w:sz="0" w:space="0" w:color="auto"/>
        <w:left w:val="none" w:sz="0" w:space="0" w:color="auto"/>
        <w:bottom w:val="none" w:sz="0" w:space="0" w:color="auto"/>
        <w:right w:val="none" w:sz="0" w:space="0" w:color="auto"/>
      </w:divBdr>
    </w:div>
    <w:div w:id="1162743905">
      <w:bodyDiv w:val="1"/>
      <w:marLeft w:val="0"/>
      <w:marRight w:val="0"/>
      <w:marTop w:val="0"/>
      <w:marBottom w:val="0"/>
      <w:divBdr>
        <w:top w:val="none" w:sz="0" w:space="0" w:color="auto"/>
        <w:left w:val="none" w:sz="0" w:space="0" w:color="auto"/>
        <w:bottom w:val="none" w:sz="0" w:space="0" w:color="auto"/>
        <w:right w:val="none" w:sz="0" w:space="0" w:color="auto"/>
      </w:divBdr>
    </w:div>
    <w:div w:id="1209798897">
      <w:bodyDiv w:val="1"/>
      <w:marLeft w:val="0"/>
      <w:marRight w:val="0"/>
      <w:marTop w:val="0"/>
      <w:marBottom w:val="0"/>
      <w:divBdr>
        <w:top w:val="none" w:sz="0" w:space="0" w:color="auto"/>
        <w:left w:val="none" w:sz="0" w:space="0" w:color="auto"/>
        <w:bottom w:val="none" w:sz="0" w:space="0" w:color="auto"/>
        <w:right w:val="none" w:sz="0" w:space="0" w:color="auto"/>
      </w:divBdr>
    </w:div>
    <w:div w:id="1309169945">
      <w:bodyDiv w:val="1"/>
      <w:marLeft w:val="0"/>
      <w:marRight w:val="0"/>
      <w:marTop w:val="0"/>
      <w:marBottom w:val="0"/>
      <w:divBdr>
        <w:top w:val="none" w:sz="0" w:space="0" w:color="auto"/>
        <w:left w:val="none" w:sz="0" w:space="0" w:color="auto"/>
        <w:bottom w:val="none" w:sz="0" w:space="0" w:color="auto"/>
        <w:right w:val="none" w:sz="0" w:space="0" w:color="auto"/>
      </w:divBdr>
    </w:div>
    <w:div w:id="1593586064">
      <w:bodyDiv w:val="1"/>
      <w:marLeft w:val="0"/>
      <w:marRight w:val="0"/>
      <w:marTop w:val="0"/>
      <w:marBottom w:val="0"/>
      <w:divBdr>
        <w:top w:val="none" w:sz="0" w:space="0" w:color="auto"/>
        <w:left w:val="none" w:sz="0" w:space="0" w:color="auto"/>
        <w:bottom w:val="none" w:sz="0" w:space="0" w:color="auto"/>
        <w:right w:val="none" w:sz="0" w:space="0" w:color="auto"/>
      </w:divBdr>
    </w:div>
    <w:div w:id="1682119147">
      <w:bodyDiv w:val="1"/>
      <w:marLeft w:val="0"/>
      <w:marRight w:val="0"/>
      <w:marTop w:val="0"/>
      <w:marBottom w:val="0"/>
      <w:divBdr>
        <w:top w:val="none" w:sz="0" w:space="0" w:color="auto"/>
        <w:left w:val="none" w:sz="0" w:space="0" w:color="auto"/>
        <w:bottom w:val="none" w:sz="0" w:space="0" w:color="auto"/>
        <w:right w:val="none" w:sz="0" w:space="0" w:color="auto"/>
      </w:divBdr>
    </w:div>
    <w:div w:id="1986858542">
      <w:bodyDiv w:val="1"/>
      <w:marLeft w:val="0"/>
      <w:marRight w:val="0"/>
      <w:marTop w:val="0"/>
      <w:marBottom w:val="0"/>
      <w:divBdr>
        <w:top w:val="none" w:sz="0" w:space="0" w:color="auto"/>
        <w:left w:val="none" w:sz="0" w:space="0" w:color="auto"/>
        <w:bottom w:val="none" w:sz="0" w:space="0" w:color="auto"/>
        <w:right w:val="none" w:sz="0" w:space="0" w:color="auto"/>
      </w:divBdr>
    </w:div>
    <w:div w:id="200411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llarmine.edu/security.contact" TargetMode="External"/><Relationship Id="rId18" Type="http://schemas.openxmlformats.org/officeDocument/2006/relationships/hyperlink" Target="http://www.bellarmine.edu/security"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bellarmine.edu/studentaffairs/counselingcenter"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bellarmine.edu/security/repor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ellarmine.edu/contact" TargetMode="External"/><Relationship Id="rId20" Type="http://schemas.openxmlformats.org/officeDocument/2006/relationships/hyperlink" Target="http://kspsor.state.ky.us/"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ww.bellarmine.edu/documents/StudentAffairs/studenthandbook.pdf" TargetMode="External"/><Relationship Id="rId4" Type="http://schemas.openxmlformats.org/officeDocument/2006/relationships/styles" Target="styles.xml"/><Relationship Id="rId9" Type="http://schemas.openxmlformats.org/officeDocument/2006/relationships/hyperlink" Target="mailto:security@bellarmine.edu" TargetMode="External"/><Relationship Id="rId14" Type="http://schemas.openxmlformats.org/officeDocument/2006/relationships/header" Target="header2.xml"/><Relationship Id="rId22" Type="http://schemas.openxmlformats.org/officeDocument/2006/relationships/hyperlink" Target="http://www.bellarmine.edu/documents/StudentAffairs/student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E60BA6-355A-40C3-940B-AA9335F3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10390</Words>
  <Characters>59227</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Bellarmine University Annual Security &amp; Fire Safety Report</vt:lpstr>
    </vt:vector>
  </TitlesOfParts>
  <Company>Bellarmine University</Company>
  <LinksUpToDate>false</LinksUpToDate>
  <CharactersWithSpaces>69479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Bellarmine University Annual Security &amp; Fire Safety Report</dc:title>
  <dc:subject/>
  <dc:creator>Help Desk Configuration</dc:creator>
  <cp:keywords/>
  <dc:description/>
  <cp:lastModifiedBy>Help Desk Configuration</cp:lastModifiedBy>
  <cp:revision>2</cp:revision>
  <cp:lastPrinted>2011-06-21T19:37:00Z</cp:lastPrinted>
  <dcterms:created xsi:type="dcterms:W3CDTF">2011-09-29T18:14:00Z</dcterms:created>
  <dcterms:modified xsi:type="dcterms:W3CDTF">2011-09-29T18:14:00Z</dcterms:modified>
</cp:coreProperties>
</file>